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4" w:type="dxa"/>
        <w:tblLayout w:type="fixed"/>
        <w:tblLook w:val="0000"/>
      </w:tblPr>
      <w:tblGrid>
        <w:gridCol w:w="2660"/>
        <w:gridCol w:w="6804"/>
      </w:tblGrid>
      <w:tr w:rsidR="006A1833" w:rsidRPr="00E21C88" w:rsidTr="00DF4D29">
        <w:trPr>
          <w:trHeight w:val="462"/>
        </w:trPr>
        <w:tc>
          <w:tcPr>
            <w:tcW w:w="2660" w:type="dxa"/>
          </w:tcPr>
          <w:p w:rsidR="006A1833" w:rsidRPr="00DF4D29" w:rsidRDefault="006A1833" w:rsidP="00EA0B1B">
            <w:pPr>
              <w:suppressAutoHyphens/>
              <w:spacing w:line="307" w:lineRule="auto"/>
              <w:ind w:firstLine="709"/>
              <w:jc w:val="center"/>
              <w:rPr>
                <w:sz w:val="16"/>
                <w:szCs w:val="16"/>
              </w:rPr>
            </w:pPr>
            <w:bookmarkStart w:id="0" w:name="bookmark1"/>
          </w:p>
        </w:tc>
        <w:tc>
          <w:tcPr>
            <w:tcW w:w="6804" w:type="dxa"/>
          </w:tcPr>
          <w:p w:rsidR="006A1833" w:rsidRPr="006A1833" w:rsidRDefault="006A1833" w:rsidP="00567CC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83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</w:tc>
      </w:tr>
      <w:tr w:rsidR="006A1833" w:rsidRPr="00E21C88" w:rsidTr="00567CC4">
        <w:tc>
          <w:tcPr>
            <w:tcW w:w="2660" w:type="dxa"/>
          </w:tcPr>
          <w:p w:rsidR="006A1833" w:rsidRPr="00E21C88" w:rsidRDefault="006A1833" w:rsidP="00EA0B1B">
            <w:pPr>
              <w:suppressAutoHyphens/>
              <w:spacing w:line="307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6A1833" w:rsidRPr="006A1833" w:rsidRDefault="006409DE" w:rsidP="00DF4D2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A1833" w:rsidRPr="006A1833">
              <w:rPr>
                <w:rFonts w:ascii="Times New Roman" w:hAnsi="Times New Roman" w:cs="Times New Roman"/>
                <w:sz w:val="28"/>
                <w:szCs w:val="28"/>
              </w:rPr>
              <w:t>уково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дитель</w:t>
            </w:r>
          </w:p>
          <w:p w:rsidR="006A1833" w:rsidRPr="006A1833" w:rsidRDefault="006A1833" w:rsidP="00DF4D29">
            <w:pPr>
              <w:suppressAutoHyphens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833">
              <w:rPr>
                <w:rFonts w:ascii="Times New Roman" w:hAnsi="Times New Roman" w:cs="Times New Roman"/>
                <w:sz w:val="28"/>
                <w:szCs w:val="28"/>
              </w:rPr>
              <w:t>Федерального космического агентства</w:t>
            </w:r>
          </w:p>
        </w:tc>
      </w:tr>
      <w:tr w:rsidR="006A1833" w:rsidRPr="00E21C88" w:rsidTr="00567CC4">
        <w:tc>
          <w:tcPr>
            <w:tcW w:w="2660" w:type="dxa"/>
          </w:tcPr>
          <w:p w:rsidR="006A1833" w:rsidRPr="00E21C88" w:rsidRDefault="006A1833" w:rsidP="00EA0B1B">
            <w:pPr>
              <w:suppressAutoHyphens/>
              <w:spacing w:line="307" w:lineRule="auto"/>
              <w:ind w:firstLine="709"/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6A1833" w:rsidRPr="00F87145" w:rsidRDefault="00567CC4" w:rsidP="006409DE">
            <w:pPr>
              <w:suppressAutoHyphens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1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4D29" w:rsidRPr="00F87145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6A1833" w:rsidRPr="00F87145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proofErr w:type="spellStart"/>
            <w:r w:rsidR="00F87145" w:rsidRPr="00F87145">
              <w:rPr>
                <w:rFonts w:ascii="Times New Roman" w:hAnsi="Times New Roman" w:cs="Times New Roman"/>
                <w:sz w:val="28"/>
                <w:szCs w:val="28"/>
              </w:rPr>
              <w:t>О.</w:t>
            </w:r>
            <w:r w:rsidR="006409D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87145" w:rsidRPr="00F871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409DE">
              <w:rPr>
                <w:rFonts w:ascii="Times New Roman" w:hAnsi="Times New Roman" w:cs="Times New Roman"/>
                <w:sz w:val="28"/>
                <w:szCs w:val="28"/>
              </w:rPr>
              <w:t>Остапенко</w:t>
            </w:r>
            <w:proofErr w:type="spellEnd"/>
          </w:p>
        </w:tc>
      </w:tr>
      <w:tr w:rsidR="006A1833" w:rsidRPr="00E21C88" w:rsidTr="00567CC4">
        <w:tc>
          <w:tcPr>
            <w:tcW w:w="2660" w:type="dxa"/>
          </w:tcPr>
          <w:p w:rsidR="006A1833" w:rsidRPr="00E21C88" w:rsidRDefault="006A1833" w:rsidP="00EA0B1B">
            <w:pPr>
              <w:suppressAutoHyphens/>
              <w:spacing w:line="307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6A1833" w:rsidRPr="006A1833" w:rsidRDefault="00DF4D29" w:rsidP="00DF4D29">
            <w:pPr>
              <w:suppressAutoHyphens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567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833" w:rsidRPr="006A1833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 w:rsidR="00567CC4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567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833" w:rsidRPr="006A1833">
              <w:rPr>
                <w:rFonts w:ascii="Times New Roman" w:hAnsi="Times New Roman" w:cs="Times New Roman"/>
                <w:sz w:val="28"/>
                <w:szCs w:val="28"/>
              </w:rPr>
              <w:t>2013 г.</w:t>
            </w:r>
          </w:p>
        </w:tc>
      </w:tr>
      <w:tr w:rsidR="006A1833" w:rsidRPr="00E21C88" w:rsidTr="00567CC4">
        <w:trPr>
          <w:trHeight w:val="293"/>
        </w:trPr>
        <w:tc>
          <w:tcPr>
            <w:tcW w:w="2660" w:type="dxa"/>
          </w:tcPr>
          <w:p w:rsidR="006A1833" w:rsidRPr="00E21C88" w:rsidRDefault="006A1833" w:rsidP="00EA0B1B">
            <w:pPr>
              <w:suppressAutoHyphens/>
              <w:spacing w:line="307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6A1833" w:rsidRPr="00567CC4" w:rsidRDefault="00567CC4" w:rsidP="00567CC4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</w:t>
            </w:r>
            <w:r w:rsidR="006A1833" w:rsidRPr="00567CC4">
              <w:rPr>
                <w:rFonts w:ascii="Times New Roman" w:hAnsi="Times New Roman" w:cs="Times New Roman"/>
                <w:bCs/>
                <w:sz w:val="20"/>
                <w:szCs w:val="20"/>
              </w:rPr>
              <w:t>М.П.</w:t>
            </w:r>
          </w:p>
          <w:p w:rsidR="006A1833" w:rsidRPr="006A1833" w:rsidRDefault="006A1833" w:rsidP="00567CC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7CC4" w:rsidRDefault="00567CC4" w:rsidP="00567CC4">
      <w:pPr>
        <w:pStyle w:val="10"/>
        <w:keepNext/>
        <w:keepLines/>
        <w:shd w:val="clear" w:color="auto" w:fill="auto"/>
        <w:spacing w:before="0" w:line="240" w:lineRule="auto"/>
        <w:jc w:val="center"/>
        <w:rPr>
          <w:b w:val="0"/>
          <w:bCs w:val="0"/>
          <w:sz w:val="28"/>
          <w:szCs w:val="28"/>
        </w:rPr>
      </w:pPr>
      <w:bookmarkStart w:id="1" w:name="bookmark2"/>
      <w:bookmarkEnd w:id="0"/>
    </w:p>
    <w:p w:rsidR="00567CC4" w:rsidRDefault="00567CC4" w:rsidP="00567CC4">
      <w:pPr>
        <w:pStyle w:val="10"/>
        <w:keepNext/>
        <w:keepLines/>
        <w:shd w:val="clear" w:color="auto" w:fill="auto"/>
        <w:spacing w:before="0" w:line="240" w:lineRule="auto"/>
        <w:jc w:val="center"/>
        <w:rPr>
          <w:b w:val="0"/>
          <w:bCs w:val="0"/>
          <w:sz w:val="28"/>
          <w:szCs w:val="28"/>
        </w:rPr>
      </w:pPr>
    </w:p>
    <w:p w:rsidR="00567CC4" w:rsidRDefault="00567CC4" w:rsidP="00567CC4">
      <w:pPr>
        <w:pStyle w:val="10"/>
        <w:keepNext/>
        <w:keepLines/>
        <w:shd w:val="clear" w:color="auto" w:fill="auto"/>
        <w:spacing w:before="0" w:line="240" w:lineRule="auto"/>
        <w:jc w:val="center"/>
        <w:rPr>
          <w:b w:val="0"/>
          <w:bCs w:val="0"/>
          <w:sz w:val="28"/>
          <w:szCs w:val="28"/>
        </w:rPr>
      </w:pPr>
    </w:p>
    <w:p w:rsidR="00567CC4" w:rsidRDefault="00567CC4" w:rsidP="00567CC4">
      <w:pPr>
        <w:pStyle w:val="10"/>
        <w:keepNext/>
        <w:keepLines/>
        <w:shd w:val="clear" w:color="auto" w:fill="auto"/>
        <w:spacing w:before="0" w:line="240" w:lineRule="auto"/>
        <w:jc w:val="center"/>
        <w:rPr>
          <w:b w:val="0"/>
          <w:bCs w:val="0"/>
          <w:sz w:val="28"/>
          <w:szCs w:val="28"/>
        </w:rPr>
      </w:pPr>
    </w:p>
    <w:p w:rsidR="00504270" w:rsidRDefault="00504270" w:rsidP="00567CC4">
      <w:pPr>
        <w:pStyle w:val="10"/>
        <w:keepNext/>
        <w:keepLines/>
        <w:shd w:val="clear" w:color="auto" w:fill="auto"/>
        <w:spacing w:before="0" w:line="240" w:lineRule="auto"/>
        <w:jc w:val="center"/>
        <w:rPr>
          <w:b w:val="0"/>
          <w:bCs w:val="0"/>
          <w:sz w:val="28"/>
          <w:szCs w:val="28"/>
        </w:rPr>
      </w:pPr>
    </w:p>
    <w:p w:rsidR="00D568FB" w:rsidRPr="00C16796" w:rsidRDefault="004C2729" w:rsidP="002573DC">
      <w:pPr>
        <w:pStyle w:val="10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C16796">
        <w:rPr>
          <w:sz w:val="28"/>
          <w:szCs w:val="28"/>
        </w:rPr>
        <w:t>Техническое задание</w:t>
      </w:r>
    </w:p>
    <w:p w:rsidR="005D0964" w:rsidRPr="00C16796" w:rsidRDefault="004C2729" w:rsidP="002573DC">
      <w:pPr>
        <w:pStyle w:val="10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C16796">
        <w:rPr>
          <w:sz w:val="28"/>
          <w:szCs w:val="28"/>
        </w:rPr>
        <w:t>на выполнение работ</w:t>
      </w:r>
      <w:bookmarkEnd w:id="1"/>
    </w:p>
    <w:p w:rsidR="00D568FB" w:rsidRPr="00C16796" w:rsidRDefault="00D568FB" w:rsidP="00567CC4">
      <w:pPr>
        <w:pStyle w:val="11"/>
        <w:shd w:val="clear" w:color="auto" w:fill="auto"/>
        <w:spacing w:after="0" w:line="360" w:lineRule="auto"/>
        <w:ind w:firstLine="709"/>
        <w:jc w:val="center"/>
        <w:rPr>
          <w:sz w:val="28"/>
          <w:szCs w:val="28"/>
        </w:rPr>
      </w:pPr>
    </w:p>
    <w:p w:rsidR="00A264DE" w:rsidRPr="00C16796" w:rsidRDefault="00A264DE" w:rsidP="00A264DE">
      <w:pPr>
        <w:pStyle w:val="11"/>
        <w:shd w:val="clear" w:color="auto" w:fill="auto"/>
        <w:spacing w:after="0" w:line="276" w:lineRule="auto"/>
        <w:jc w:val="center"/>
        <w:rPr>
          <w:sz w:val="28"/>
          <w:szCs w:val="28"/>
        </w:rPr>
      </w:pPr>
      <w:r w:rsidRPr="00C16796">
        <w:rPr>
          <w:sz w:val="28"/>
          <w:szCs w:val="28"/>
        </w:rPr>
        <w:t>«</w:t>
      </w:r>
      <w:r w:rsidR="00D94C94">
        <w:rPr>
          <w:sz w:val="28"/>
          <w:szCs w:val="28"/>
        </w:rPr>
        <w:t>Эксплуатация средств управления космическими аппаратами</w:t>
      </w:r>
      <w:r w:rsidRPr="00C16796">
        <w:rPr>
          <w:sz w:val="28"/>
          <w:szCs w:val="28"/>
        </w:rPr>
        <w:t>. (Алтайский оптико-лазерный центр)»</w:t>
      </w:r>
    </w:p>
    <w:p w:rsidR="00A264DE" w:rsidRPr="00C16796" w:rsidRDefault="00A264DE" w:rsidP="00A264DE">
      <w:pPr>
        <w:pStyle w:val="11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  <w:r w:rsidRPr="00C16796">
        <w:rPr>
          <w:sz w:val="28"/>
          <w:szCs w:val="28"/>
        </w:rPr>
        <w:t>Шифр</w:t>
      </w:r>
      <w:r>
        <w:rPr>
          <w:sz w:val="28"/>
          <w:szCs w:val="28"/>
        </w:rPr>
        <w:t>:</w:t>
      </w:r>
      <w:r w:rsidRPr="00C16796">
        <w:rPr>
          <w:sz w:val="28"/>
          <w:szCs w:val="28"/>
        </w:rPr>
        <w:t xml:space="preserve"> «АОЛЦ»</w:t>
      </w:r>
    </w:p>
    <w:p w:rsidR="00416B75" w:rsidRDefault="00416B75" w:rsidP="002907A2">
      <w:pPr>
        <w:pStyle w:val="11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</w:p>
    <w:p w:rsidR="00797AEF" w:rsidRDefault="00797AEF" w:rsidP="002907A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Федеральная космическая программа России на 2006 – 2015 годы</w:t>
      </w:r>
    </w:p>
    <w:p w:rsidR="00797AEF" w:rsidRPr="00BF349A" w:rsidRDefault="00797AEF" w:rsidP="00797AEF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Pr="00BF349A">
        <w:rPr>
          <w:rFonts w:ascii="Times New Roman" w:hAnsi="Times New Roman"/>
          <w:sz w:val="28"/>
          <w:szCs w:val="28"/>
        </w:rPr>
        <w:t>раздел</w:t>
      </w:r>
      <w:proofErr w:type="gramEnd"/>
      <w:r w:rsidRPr="00BF349A">
        <w:rPr>
          <w:rFonts w:ascii="Times New Roman" w:hAnsi="Times New Roman"/>
          <w:sz w:val="28"/>
          <w:szCs w:val="28"/>
        </w:rPr>
        <w:t xml:space="preserve"> II</w:t>
      </w:r>
      <w:r>
        <w:rPr>
          <w:rFonts w:ascii="Times New Roman" w:hAnsi="Times New Roman"/>
          <w:sz w:val="28"/>
          <w:szCs w:val="28"/>
        </w:rPr>
        <w:t>)</w:t>
      </w:r>
    </w:p>
    <w:p w:rsidR="00504270" w:rsidRDefault="00504270" w:rsidP="001466C6">
      <w:pPr>
        <w:pStyle w:val="11"/>
        <w:shd w:val="clear" w:color="auto" w:fill="auto"/>
        <w:spacing w:after="0" w:line="360" w:lineRule="auto"/>
        <w:ind w:firstLine="709"/>
        <w:jc w:val="center"/>
        <w:rPr>
          <w:sz w:val="28"/>
          <w:szCs w:val="28"/>
        </w:rPr>
      </w:pPr>
    </w:p>
    <w:p w:rsidR="00567CC4" w:rsidRPr="00C16796" w:rsidRDefault="00567CC4" w:rsidP="001466C6">
      <w:pPr>
        <w:pStyle w:val="11"/>
        <w:shd w:val="clear" w:color="auto" w:fill="auto"/>
        <w:spacing w:after="0" w:line="360" w:lineRule="auto"/>
        <w:ind w:firstLine="709"/>
        <w:jc w:val="center"/>
        <w:rPr>
          <w:sz w:val="28"/>
          <w:szCs w:val="28"/>
        </w:rPr>
      </w:pPr>
    </w:p>
    <w:tbl>
      <w:tblPr>
        <w:tblStyle w:val="a5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D568FB" w:rsidRPr="00C16796" w:rsidTr="00567CC4">
        <w:tc>
          <w:tcPr>
            <w:tcW w:w="5103" w:type="dxa"/>
          </w:tcPr>
          <w:p w:rsidR="00D568FB" w:rsidRPr="00C16796" w:rsidRDefault="00416B75" w:rsidP="00F87145">
            <w:pPr>
              <w:pStyle w:val="11"/>
              <w:shd w:val="clear" w:color="auto" w:fill="auto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СОГЛАСОВАНО</w:t>
            </w:r>
          </w:p>
        </w:tc>
      </w:tr>
      <w:tr w:rsidR="00D568FB" w:rsidRPr="00C16796" w:rsidTr="00F87145">
        <w:trPr>
          <w:trHeight w:val="1086"/>
        </w:trPr>
        <w:tc>
          <w:tcPr>
            <w:tcW w:w="5103" w:type="dxa"/>
          </w:tcPr>
          <w:p w:rsidR="00567CC4" w:rsidRPr="00567CC4" w:rsidRDefault="006409DE" w:rsidP="00F87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Статс-секретарь</w:t>
            </w:r>
            <w:r w:rsidR="00F8714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567CC4" w:rsidRPr="00567CC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руководителя </w:t>
            </w:r>
          </w:p>
          <w:p w:rsidR="001466C6" w:rsidRPr="00F87145" w:rsidRDefault="00567CC4" w:rsidP="00F87145">
            <w:pPr>
              <w:pStyle w:val="11"/>
              <w:shd w:val="clear" w:color="auto" w:fill="auto"/>
              <w:spacing w:after="0" w:line="240" w:lineRule="auto"/>
              <w:ind w:firstLine="34"/>
              <w:jc w:val="center"/>
              <w:rPr>
                <w:sz w:val="28"/>
                <w:szCs w:val="28"/>
              </w:rPr>
            </w:pPr>
            <w:r w:rsidRPr="00567CC4">
              <w:rPr>
                <w:sz w:val="28"/>
                <w:szCs w:val="28"/>
              </w:rPr>
              <w:t>Федерального космического агентства</w:t>
            </w:r>
            <w:r w:rsidRPr="00C16796">
              <w:rPr>
                <w:sz w:val="28"/>
                <w:szCs w:val="28"/>
              </w:rPr>
              <w:t xml:space="preserve"> </w:t>
            </w:r>
          </w:p>
        </w:tc>
      </w:tr>
      <w:tr w:rsidR="00416B75" w:rsidRPr="00C16796" w:rsidTr="00567CC4">
        <w:trPr>
          <w:trHeight w:val="999"/>
        </w:trPr>
        <w:tc>
          <w:tcPr>
            <w:tcW w:w="5103" w:type="dxa"/>
          </w:tcPr>
          <w:p w:rsidR="002573DC" w:rsidRDefault="00567CC4" w:rsidP="00F87145">
            <w:pPr>
              <w:pStyle w:val="11"/>
              <w:shd w:val="clear" w:color="auto" w:fill="auto"/>
              <w:spacing w:after="12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E21C88">
              <w:rPr>
                <w:sz w:val="28"/>
                <w:szCs w:val="28"/>
              </w:rPr>
              <w:t>__________________</w:t>
            </w:r>
            <w:r>
              <w:rPr>
                <w:sz w:val="28"/>
                <w:szCs w:val="28"/>
              </w:rPr>
              <w:t>___</w:t>
            </w:r>
            <w:r w:rsidRPr="00F87145">
              <w:rPr>
                <w:sz w:val="28"/>
                <w:szCs w:val="28"/>
              </w:rPr>
              <w:t xml:space="preserve"> </w:t>
            </w:r>
            <w:proofErr w:type="spellStart"/>
            <w:r w:rsidR="00F87145">
              <w:rPr>
                <w:sz w:val="28"/>
                <w:szCs w:val="28"/>
              </w:rPr>
              <w:t>Д.В.Лысков</w:t>
            </w:r>
            <w:proofErr w:type="spellEnd"/>
          </w:p>
          <w:p w:rsidR="00416B75" w:rsidRPr="00C16796" w:rsidRDefault="002573DC" w:rsidP="00F87145">
            <w:pPr>
              <w:pStyle w:val="11"/>
              <w:shd w:val="clear" w:color="auto" w:fill="auto"/>
              <w:spacing w:after="120" w:line="240" w:lineRule="auto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color w:val="auto"/>
                <w:sz w:val="28"/>
                <w:szCs w:val="28"/>
              </w:rPr>
              <w:t xml:space="preserve">  </w:t>
            </w:r>
            <w:r w:rsidR="00567CC4">
              <w:rPr>
                <w:color w:val="auto"/>
                <w:sz w:val="28"/>
                <w:szCs w:val="28"/>
              </w:rPr>
              <w:t>«</w:t>
            </w:r>
            <w:r w:rsidR="00416B75" w:rsidRPr="00C16796">
              <w:rPr>
                <w:color w:val="auto"/>
                <w:sz w:val="28"/>
                <w:szCs w:val="28"/>
              </w:rPr>
              <w:t>_____» __________</w:t>
            </w:r>
            <w:r>
              <w:rPr>
                <w:color w:val="auto"/>
                <w:sz w:val="28"/>
                <w:szCs w:val="28"/>
              </w:rPr>
              <w:t>____</w:t>
            </w:r>
            <w:r w:rsidR="00416B75" w:rsidRPr="00C16796">
              <w:rPr>
                <w:color w:val="auto"/>
                <w:sz w:val="28"/>
                <w:szCs w:val="28"/>
              </w:rPr>
              <w:t xml:space="preserve"> 2013 г.</w:t>
            </w:r>
          </w:p>
        </w:tc>
      </w:tr>
    </w:tbl>
    <w:p w:rsidR="005D0964" w:rsidRPr="00C16796" w:rsidRDefault="005D0964" w:rsidP="001466C6">
      <w:pPr>
        <w:pStyle w:val="11"/>
        <w:shd w:val="clear" w:color="auto" w:fill="auto"/>
        <w:spacing w:after="0" w:line="360" w:lineRule="auto"/>
        <w:ind w:firstLine="709"/>
        <w:rPr>
          <w:sz w:val="28"/>
          <w:szCs w:val="28"/>
        </w:rPr>
        <w:sectPr w:rsidR="005D0964" w:rsidRPr="00C16796" w:rsidSect="006A1833">
          <w:headerReference w:type="default" r:id="rId8"/>
          <w:footerReference w:type="default" r:id="rId9"/>
          <w:type w:val="continuous"/>
          <w:pgSz w:w="11905" w:h="16837"/>
          <w:pgMar w:top="1594" w:right="795" w:bottom="2756" w:left="2475" w:header="0" w:footer="3" w:gutter="0"/>
          <w:cols w:space="720"/>
          <w:noEndnote/>
          <w:titlePg/>
          <w:docGrid w:linePitch="360"/>
        </w:sectPr>
      </w:pPr>
    </w:p>
    <w:p w:rsidR="005D0964" w:rsidRPr="00C16796" w:rsidRDefault="004C2729" w:rsidP="0008454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sz w:val="28"/>
          <w:szCs w:val="28"/>
        </w:rPr>
      </w:pPr>
      <w:bookmarkStart w:id="2" w:name="bookmark3"/>
      <w:r w:rsidRPr="00C16796">
        <w:rPr>
          <w:sz w:val="28"/>
          <w:szCs w:val="28"/>
        </w:rPr>
        <w:lastRenderedPageBreak/>
        <w:t>1. Наименование работ, основание для выполнения работ, Заказчик,</w:t>
      </w:r>
      <w:bookmarkStart w:id="3" w:name="bookmark4"/>
      <w:bookmarkEnd w:id="2"/>
      <w:r w:rsidR="00084546">
        <w:rPr>
          <w:sz w:val="28"/>
          <w:szCs w:val="28"/>
        </w:rPr>
        <w:t xml:space="preserve"> </w:t>
      </w:r>
      <w:r w:rsidRPr="00C16796">
        <w:rPr>
          <w:sz w:val="28"/>
          <w:szCs w:val="28"/>
        </w:rPr>
        <w:t>Исполнитель, сроки выполнения работ</w:t>
      </w:r>
      <w:bookmarkEnd w:id="3"/>
    </w:p>
    <w:p w:rsidR="001466C6" w:rsidRPr="00C16796" w:rsidRDefault="001466C6" w:rsidP="00807891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sz w:val="28"/>
          <w:szCs w:val="28"/>
        </w:rPr>
      </w:pPr>
    </w:p>
    <w:p w:rsidR="005D0964" w:rsidRPr="00C16796" w:rsidRDefault="004C2729" w:rsidP="00084546">
      <w:pPr>
        <w:pStyle w:val="11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  <w:r w:rsidRPr="00C16796">
        <w:rPr>
          <w:sz w:val="28"/>
          <w:szCs w:val="28"/>
        </w:rPr>
        <w:t>Перечень принятых сокращений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8"/>
        <w:gridCol w:w="7938"/>
      </w:tblGrid>
      <w:tr w:rsidR="002B24F1" w:rsidRPr="00C16796" w:rsidTr="002B24F1">
        <w:tc>
          <w:tcPr>
            <w:tcW w:w="1418" w:type="dxa"/>
          </w:tcPr>
          <w:p w:rsidR="002B24F1" w:rsidRPr="00C16796" w:rsidRDefault="002B24F1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АОЛЦ</w:t>
            </w:r>
          </w:p>
        </w:tc>
        <w:tc>
          <w:tcPr>
            <w:tcW w:w="7938" w:type="dxa"/>
          </w:tcPr>
          <w:p w:rsidR="002B24F1" w:rsidRPr="00C16796" w:rsidRDefault="002B24F1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Алтайский оптико-лазерный центр;</w:t>
            </w:r>
          </w:p>
        </w:tc>
      </w:tr>
      <w:tr w:rsidR="002B24F1" w:rsidRPr="00C16796" w:rsidTr="002B24F1">
        <w:tc>
          <w:tcPr>
            <w:tcW w:w="1418" w:type="dxa"/>
          </w:tcPr>
          <w:p w:rsidR="002B24F1" w:rsidRPr="00C16796" w:rsidRDefault="002B24F1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АСИПА</w:t>
            </w:r>
          </w:p>
        </w:tc>
        <w:tc>
          <w:tcPr>
            <w:tcW w:w="7938" w:type="dxa"/>
          </w:tcPr>
          <w:p w:rsidR="002B24F1" w:rsidRPr="00C16796" w:rsidRDefault="002B24F1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автоматизированная система измерения параметров атмосферы;</w:t>
            </w:r>
          </w:p>
        </w:tc>
      </w:tr>
      <w:tr w:rsidR="001466C6" w:rsidRPr="00C16796" w:rsidTr="002B24F1">
        <w:tc>
          <w:tcPr>
            <w:tcW w:w="141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ЗИП</w:t>
            </w:r>
          </w:p>
        </w:tc>
        <w:tc>
          <w:tcPr>
            <w:tcW w:w="793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запасное имущество и принадлежности;</w:t>
            </w:r>
          </w:p>
        </w:tc>
      </w:tr>
      <w:tr w:rsidR="001466C6" w:rsidRPr="00C16796" w:rsidTr="002B24F1">
        <w:tc>
          <w:tcPr>
            <w:tcW w:w="141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КА</w:t>
            </w:r>
          </w:p>
        </w:tc>
        <w:tc>
          <w:tcPr>
            <w:tcW w:w="793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космический аппарат;</w:t>
            </w:r>
          </w:p>
        </w:tc>
      </w:tr>
      <w:tr w:rsidR="001466C6" w:rsidRPr="00C16796" w:rsidTr="002B24F1">
        <w:tc>
          <w:tcPr>
            <w:tcW w:w="141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КОС</w:t>
            </w:r>
          </w:p>
        </w:tc>
        <w:tc>
          <w:tcPr>
            <w:tcW w:w="793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48"/>
              </w:tabs>
              <w:spacing w:after="0" w:line="240" w:lineRule="auto"/>
              <w:ind w:firstLine="34"/>
              <w:jc w:val="both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квантово-оптическая система;</w:t>
            </w:r>
          </w:p>
        </w:tc>
      </w:tr>
      <w:tr w:rsidR="001466C6" w:rsidRPr="00C16796" w:rsidTr="002B24F1">
        <w:tc>
          <w:tcPr>
            <w:tcW w:w="1418" w:type="dxa"/>
          </w:tcPr>
          <w:p w:rsidR="001466C6" w:rsidRPr="00C16796" w:rsidRDefault="002D3767" w:rsidP="002D3767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HO</w:t>
            </w:r>
            <w:r>
              <w:rPr>
                <w:sz w:val="28"/>
                <w:szCs w:val="28"/>
              </w:rPr>
              <w:t>Л</w:t>
            </w:r>
            <w:r w:rsidR="001466C6" w:rsidRPr="00C1679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793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наземная оптико-лазерная система;</w:t>
            </w:r>
          </w:p>
        </w:tc>
      </w:tr>
      <w:tr w:rsidR="001466C6" w:rsidRPr="00C16796" w:rsidTr="002B24F1">
        <w:tc>
          <w:tcPr>
            <w:tcW w:w="141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НКУ</w:t>
            </w:r>
          </w:p>
        </w:tc>
        <w:tc>
          <w:tcPr>
            <w:tcW w:w="793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наземный комплекс управления;</w:t>
            </w:r>
          </w:p>
        </w:tc>
      </w:tr>
      <w:tr w:rsidR="001466C6" w:rsidRPr="00C16796" w:rsidTr="002B24F1">
        <w:tc>
          <w:tcPr>
            <w:tcW w:w="141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НСЭН</w:t>
            </w:r>
          </w:p>
        </w:tc>
        <w:tc>
          <w:tcPr>
            <w:tcW w:w="793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научного и социально-экономического назначения;</w:t>
            </w:r>
          </w:p>
        </w:tc>
      </w:tr>
      <w:tr w:rsidR="001466C6" w:rsidRPr="00C16796" w:rsidTr="002B24F1">
        <w:tc>
          <w:tcPr>
            <w:tcW w:w="141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ТТИ</w:t>
            </w:r>
          </w:p>
        </w:tc>
        <w:tc>
          <w:tcPr>
            <w:tcW w:w="7938" w:type="dxa"/>
          </w:tcPr>
          <w:p w:rsidR="001466C6" w:rsidRPr="00C16796" w:rsidRDefault="001466C6" w:rsidP="00807891">
            <w:pPr>
              <w:pStyle w:val="11"/>
              <w:shd w:val="clear" w:color="auto" w:fill="auto"/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C16796">
              <w:rPr>
                <w:sz w:val="28"/>
                <w:szCs w:val="28"/>
              </w:rPr>
              <w:t>- телескоп траекторных измерений</w:t>
            </w:r>
            <w:r w:rsidR="00210DF7">
              <w:rPr>
                <w:sz w:val="28"/>
                <w:szCs w:val="28"/>
              </w:rPr>
              <w:t>.</w:t>
            </w:r>
          </w:p>
        </w:tc>
      </w:tr>
    </w:tbl>
    <w:p w:rsidR="009D5F4F" w:rsidRPr="00C16796" w:rsidRDefault="009D5F4F" w:rsidP="00807891">
      <w:pPr>
        <w:pStyle w:val="11"/>
        <w:shd w:val="clear" w:color="auto" w:fill="auto"/>
        <w:tabs>
          <w:tab w:val="left" w:pos="1134"/>
        </w:tabs>
        <w:spacing w:after="0" w:line="240" w:lineRule="auto"/>
        <w:ind w:firstLine="709"/>
        <w:rPr>
          <w:sz w:val="28"/>
          <w:szCs w:val="28"/>
        </w:rPr>
      </w:pPr>
    </w:p>
    <w:p w:rsidR="005D0964" w:rsidRPr="00210DF7" w:rsidRDefault="004C2729" w:rsidP="00740DA8">
      <w:pPr>
        <w:pStyle w:val="11"/>
        <w:numPr>
          <w:ilvl w:val="0"/>
          <w:numId w:val="1"/>
        </w:numPr>
        <w:shd w:val="clear" w:color="auto" w:fill="auto"/>
        <w:tabs>
          <w:tab w:val="left" w:pos="1386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210DF7">
        <w:rPr>
          <w:sz w:val="28"/>
          <w:szCs w:val="28"/>
        </w:rPr>
        <w:t>Наименование работ</w:t>
      </w:r>
      <w:r w:rsidR="00490869" w:rsidRPr="00210DF7">
        <w:rPr>
          <w:sz w:val="28"/>
          <w:szCs w:val="28"/>
        </w:rPr>
        <w:t>:</w:t>
      </w:r>
    </w:p>
    <w:p w:rsidR="00A264DE" w:rsidRPr="00210DF7" w:rsidRDefault="00A264DE" w:rsidP="00A264DE">
      <w:pPr>
        <w:pStyle w:val="11"/>
        <w:shd w:val="clear" w:color="auto" w:fill="auto"/>
        <w:spacing w:after="0" w:line="240" w:lineRule="auto"/>
        <w:ind w:firstLine="708"/>
        <w:jc w:val="both"/>
        <w:rPr>
          <w:color w:val="auto"/>
          <w:sz w:val="28"/>
          <w:szCs w:val="28"/>
        </w:rPr>
      </w:pPr>
      <w:r w:rsidRPr="00210DF7">
        <w:rPr>
          <w:sz w:val="28"/>
          <w:szCs w:val="28"/>
        </w:rPr>
        <w:t>«</w:t>
      </w:r>
      <w:r w:rsidR="00D94C94">
        <w:rPr>
          <w:sz w:val="28"/>
          <w:szCs w:val="28"/>
        </w:rPr>
        <w:t>Эксплуатация средств управления космическими аппаратами</w:t>
      </w:r>
      <w:r w:rsidRPr="00210DF7">
        <w:rPr>
          <w:sz w:val="28"/>
          <w:szCs w:val="28"/>
        </w:rPr>
        <w:t>. (Алтайский оптико-лазерный центр)»</w:t>
      </w:r>
      <w:r w:rsidRPr="00210DF7">
        <w:rPr>
          <w:color w:val="auto"/>
          <w:sz w:val="28"/>
          <w:szCs w:val="28"/>
        </w:rPr>
        <w:t>. Шифр: «АОЛЦ».</w:t>
      </w:r>
    </w:p>
    <w:p w:rsidR="005D0964" w:rsidRPr="00C16796" w:rsidRDefault="004C2729" w:rsidP="00740DA8">
      <w:pPr>
        <w:pStyle w:val="11"/>
        <w:numPr>
          <w:ilvl w:val="0"/>
          <w:numId w:val="1"/>
        </w:numPr>
        <w:shd w:val="clear" w:color="auto" w:fill="auto"/>
        <w:tabs>
          <w:tab w:val="left" w:pos="1161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Основание для выполнения работы:</w:t>
      </w:r>
    </w:p>
    <w:p w:rsidR="005D0964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Федеральная космическая программа России на 2006</w:t>
      </w:r>
      <w:r w:rsidR="00210DF7">
        <w:rPr>
          <w:sz w:val="28"/>
          <w:szCs w:val="28"/>
        </w:rPr>
        <w:t xml:space="preserve"> </w:t>
      </w:r>
      <w:r w:rsidR="005D14FD">
        <w:rPr>
          <w:sz w:val="28"/>
          <w:szCs w:val="28"/>
        </w:rPr>
        <w:t>–</w:t>
      </w:r>
      <w:r w:rsidR="00210DF7">
        <w:rPr>
          <w:sz w:val="28"/>
          <w:szCs w:val="28"/>
        </w:rPr>
        <w:t xml:space="preserve"> </w:t>
      </w:r>
      <w:r w:rsidRPr="00C16796">
        <w:rPr>
          <w:sz w:val="28"/>
          <w:szCs w:val="28"/>
        </w:rPr>
        <w:t>2015 годы,</w:t>
      </w:r>
      <w:r w:rsidR="00210DF7">
        <w:rPr>
          <w:sz w:val="28"/>
          <w:szCs w:val="28"/>
        </w:rPr>
        <w:t xml:space="preserve"> утвержденная </w:t>
      </w:r>
      <w:r w:rsidR="00316D2D">
        <w:rPr>
          <w:sz w:val="28"/>
          <w:szCs w:val="28"/>
        </w:rPr>
        <w:t xml:space="preserve">  </w:t>
      </w:r>
      <w:r w:rsidR="00210DF7">
        <w:rPr>
          <w:sz w:val="28"/>
          <w:szCs w:val="28"/>
        </w:rPr>
        <w:t>постановлением</w:t>
      </w:r>
      <w:r w:rsidR="00316D2D">
        <w:rPr>
          <w:sz w:val="28"/>
          <w:szCs w:val="28"/>
        </w:rPr>
        <w:t xml:space="preserve">  </w:t>
      </w:r>
      <w:r w:rsidR="00210DF7">
        <w:rPr>
          <w:sz w:val="28"/>
          <w:szCs w:val="28"/>
        </w:rPr>
        <w:t xml:space="preserve"> Правительства </w:t>
      </w:r>
      <w:r w:rsidR="00316D2D">
        <w:rPr>
          <w:sz w:val="28"/>
          <w:szCs w:val="28"/>
        </w:rPr>
        <w:t xml:space="preserve"> </w:t>
      </w:r>
      <w:r w:rsidR="00210DF7">
        <w:rPr>
          <w:sz w:val="28"/>
          <w:szCs w:val="28"/>
        </w:rPr>
        <w:t xml:space="preserve">Российской Федерации </w:t>
      </w:r>
      <w:r w:rsidR="00316D2D">
        <w:rPr>
          <w:sz w:val="28"/>
          <w:szCs w:val="28"/>
        </w:rPr>
        <w:t xml:space="preserve"> </w:t>
      </w:r>
      <w:r w:rsidR="00210DF7">
        <w:rPr>
          <w:sz w:val="28"/>
          <w:szCs w:val="28"/>
        </w:rPr>
        <w:t xml:space="preserve">от </w:t>
      </w:r>
      <w:r w:rsidR="00316D2D">
        <w:rPr>
          <w:sz w:val="28"/>
          <w:szCs w:val="28"/>
        </w:rPr>
        <w:t xml:space="preserve"> </w:t>
      </w:r>
      <w:r w:rsidR="00210DF7">
        <w:rPr>
          <w:sz w:val="28"/>
          <w:szCs w:val="28"/>
        </w:rPr>
        <w:t>15 декабря 2012 года № 1306.</w:t>
      </w:r>
    </w:p>
    <w:p w:rsidR="005D0964" w:rsidRPr="00C16796" w:rsidRDefault="00210DF7" w:rsidP="00740DA8">
      <w:pPr>
        <w:pStyle w:val="11"/>
        <w:numPr>
          <w:ilvl w:val="0"/>
          <w:numId w:val="1"/>
        </w:numPr>
        <w:shd w:val="clear" w:color="auto" w:fill="auto"/>
        <w:tabs>
          <w:tab w:val="left" w:pos="1161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Государственный з</w:t>
      </w:r>
      <w:r w:rsidR="004C2729" w:rsidRPr="00C16796">
        <w:rPr>
          <w:sz w:val="28"/>
          <w:szCs w:val="28"/>
        </w:rPr>
        <w:t xml:space="preserve">аказчик </w:t>
      </w:r>
      <w:r w:rsidR="005D14FD">
        <w:rPr>
          <w:sz w:val="28"/>
          <w:szCs w:val="28"/>
        </w:rPr>
        <w:t>–</w:t>
      </w:r>
      <w:r w:rsidR="004C2729" w:rsidRPr="00C16796">
        <w:rPr>
          <w:sz w:val="28"/>
          <w:szCs w:val="28"/>
        </w:rPr>
        <w:t xml:space="preserve"> Федеральное космическое агентство.</w:t>
      </w:r>
    </w:p>
    <w:p w:rsidR="005D0964" w:rsidRPr="00C16796" w:rsidRDefault="004C2729" w:rsidP="00740DA8">
      <w:pPr>
        <w:pStyle w:val="11"/>
        <w:numPr>
          <w:ilvl w:val="0"/>
          <w:numId w:val="1"/>
        </w:numPr>
        <w:shd w:val="clear" w:color="auto" w:fill="auto"/>
        <w:tabs>
          <w:tab w:val="left" w:pos="1151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 xml:space="preserve">Исполнитель работ </w:t>
      </w:r>
      <w:r w:rsidR="005D14FD">
        <w:rPr>
          <w:sz w:val="28"/>
          <w:szCs w:val="28"/>
        </w:rPr>
        <w:t>–</w:t>
      </w:r>
      <w:r w:rsidRPr="00C16796">
        <w:rPr>
          <w:sz w:val="28"/>
          <w:szCs w:val="28"/>
        </w:rPr>
        <w:t xml:space="preserve"> </w:t>
      </w:r>
      <w:r w:rsidR="005A0235" w:rsidRPr="00C16796">
        <w:rPr>
          <w:sz w:val="28"/>
          <w:szCs w:val="28"/>
        </w:rPr>
        <w:t>определяется по результатам конкурса.</w:t>
      </w:r>
    </w:p>
    <w:p w:rsidR="005D0964" w:rsidRPr="00C16796" w:rsidRDefault="004C2729" w:rsidP="00740DA8">
      <w:pPr>
        <w:pStyle w:val="11"/>
        <w:numPr>
          <w:ilvl w:val="0"/>
          <w:numId w:val="1"/>
        </w:numPr>
        <w:shd w:val="clear" w:color="auto" w:fill="auto"/>
        <w:tabs>
          <w:tab w:val="left" w:pos="1166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Сроки выполнения работы:</w:t>
      </w:r>
    </w:p>
    <w:p w:rsidR="005D0964" w:rsidRPr="00C16796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 xml:space="preserve">Начало работ </w:t>
      </w:r>
      <w:r w:rsidR="00AC6737">
        <w:rPr>
          <w:sz w:val="28"/>
          <w:szCs w:val="28"/>
        </w:rPr>
        <w:t>–</w:t>
      </w:r>
      <w:r w:rsidRPr="00C16796">
        <w:rPr>
          <w:sz w:val="28"/>
          <w:szCs w:val="28"/>
        </w:rPr>
        <w:t xml:space="preserve"> </w:t>
      </w:r>
      <w:r w:rsidR="00AC6737">
        <w:rPr>
          <w:sz w:val="28"/>
          <w:szCs w:val="28"/>
        </w:rPr>
        <w:t>01.01.2014 г</w:t>
      </w:r>
      <w:r w:rsidR="00C16796" w:rsidRPr="00210DF7">
        <w:rPr>
          <w:sz w:val="28"/>
          <w:szCs w:val="28"/>
        </w:rPr>
        <w:t>.</w:t>
      </w:r>
    </w:p>
    <w:p w:rsidR="005D0964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 xml:space="preserve">Окончание работ </w:t>
      </w:r>
      <w:r w:rsidR="00B800A1">
        <w:rPr>
          <w:sz w:val="28"/>
          <w:szCs w:val="28"/>
        </w:rPr>
        <w:t>–</w:t>
      </w:r>
      <w:r w:rsidRPr="00C16796">
        <w:rPr>
          <w:sz w:val="28"/>
          <w:szCs w:val="28"/>
        </w:rPr>
        <w:t xml:space="preserve"> </w:t>
      </w:r>
      <w:r w:rsidR="00AC6737">
        <w:rPr>
          <w:sz w:val="28"/>
          <w:szCs w:val="28"/>
        </w:rPr>
        <w:t>31</w:t>
      </w:r>
      <w:r w:rsidR="00210DF7">
        <w:rPr>
          <w:sz w:val="28"/>
          <w:szCs w:val="28"/>
        </w:rPr>
        <w:t>.1</w:t>
      </w:r>
      <w:r w:rsidR="00AC6737">
        <w:rPr>
          <w:sz w:val="28"/>
          <w:szCs w:val="28"/>
        </w:rPr>
        <w:t>2</w:t>
      </w:r>
      <w:r w:rsidR="00210DF7">
        <w:rPr>
          <w:sz w:val="28"/>
          <w:szCs w:val="28"/>
        </w:rPr>
        <w:t>.</w:t>
      </w:r>
      <w:r w:rsidRPr="00C16796">
        <w:rPr>
          <w:sz w:val="28"/>
          <w:szCs w:val="28"/>
        </w:rPr>
        <w:t>2015 г.</w:t>
      </w:r>
    </w:p>
    <w:p w:rsidR="00084546" w:rsidRPr="00C16796" w:rsidRDefault="00084546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</w:p>
    <w:p w:rsidR="005D0964" w:rsidRPr="00C16796" w:rsidRDefault="004C2729" w:rsidP="00740DA8">
      <w:pPr>
        <w:pStyle w:val="10"/>
        <w:keepNext/>
        <w:keepLines/>
        <w:shd w:val="clear" w:color="auto" w:fill="auto"/>
        <w:spacing w:before="0" w:line="276" w:lineRule="auto"/>
        <w:ind w:firstLine="709"/>
        <w:rPr>
          <w:sz w:val="28"/>
          <w:szCs w:val="28"/>
        </w:rPr>
      </w:pPr>
      <w:bookmarkStart w:id="4" w:name="bookmark5"/>
      <w:r w:rsidRPr="00C16796">
        <w:rPr>
          <w:sz w:val="28"/>
          <w:szCs w:val="28"/>
        </w:rPr>
        <w:t>2. Цель проведения работ (услуг)</w:t>
      </w:r>
      <w:bookmarkEnd w:id="4"/>
    </w:p>
    <w:p w:rsidR="00B63307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 xml:space="preserve">Целью настоящей работы является обеспечение технической и эксплуатационной готовности и эффективного </w:t>
      </w:r>
      <w:r w:rsidR="00221E7C" w:rsidRPr="00210DF7">
        <w:rPr>
          <w:sz w:val="28"/>
          <w:szCs w:val="28"/>
        </w:rPr>
        <w:t>круглосуточного</w:t>
      </w:r>
      <w:r w:rsidR="00221E7C" w:rsidRPr="00C16796">
        <w:rPr>
          <w:sz w:val="28"/>
          <w:szCs w:val="28"/>
        </w:rPr>
        <w:t xml:space="preserve"> </w:t>
      </w:r>
      <w:r w:rsidRPr="00C16796">
        <w:rPr>
          <w:sz w:val="28"/>
          <w:szCs w:val="28"/>
        </w:rPr>
        <w:t>функционирования</w:t>
      </w:r>
      <w:r w:rsidR="008A056C">
        <w:rPr>
          <w:sz w:val="28"/>
          <w:szCs w:val="28"/>
        </w:rPr>
        <w:t>:</w:t>
      </w:r>
    </w:p>
    <w:p w:rsidR="00084546" w:rsidRDefault="00B63307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81CF5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конструкций, механизмов и систем укрытия НОЛС ТТИ, системы гарантированного электропитания</w:t>
      </w:r>
      <w:r w:rsidR="008436B1">
        <w:rPr>
          <w:sz w:val="28"/>
          <w:szCs w:val="28"/>
        </w:rPr>
        <w:t xml:space="preserve"> и энергоснабжения</w:t>
      </w:r>
      <w:r w:rsidR="004C2729" w:rsidRPr="00C16796">
        <w:rPr>
          <w:sz w:val="28"/>
          <w:szCs w:val="28"/>
        </w:rPr>
        <w:t xml:space="preserve"> АОЛЦ, аппаратуры временного обеспечения измерений ИБПА.461221.001, автоматизированной системы измерения параметров атмосферы ИБПА.406232.001-01, специальной лазерной измерительной аппаратуры (далее - системы АОЛЦ)</w:t>
      </w:r>
      <w:r>
        <w:rPr>
          <w:sz w:val="28"/>
          <w:szCs w:val="28"/>
        </w:rPr>
        <w:t>;</w:t>
      </w:r>
    </w:p>
    <w:p w:rsidR="00B63307" w:rsidRPr="00B63307" w:rsidRDefault="00B63307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81CF5">
        <w:rPr>
          <w:sz w:val="28"/>
          <w:szCs w:val="28"/>
        </w:rPr>
        <w:t> </w:t>
      </w:r>
      <w:r w:rsidR="0033653F">
        <w:rPr>
          <w:sz w:val="28"/>
          <w:szCs w:val="28"/>
        </w:rPr>
        <w:t>объектов</w:t>
      </w:r>
      <w:r w:rsidR="002F1FA2" w:rsidRPr="002F1FA2">
        <w:rPr>
          <w:sz w:val="28"/>
          <w:szCs w:val="28"/>
        </w:rPr>
        <w:t xml:space="preserve"> инфраструктуры АОЛЦ</w:t>
      </w:r>
      <w:r w:rsidRPr="00B63307">
        <w:rPr>
          <w:sz w:val="28"/>
          <w:szCs w:val="28"/>
        </w:rPr>
        <w:t>.</w:t>
      </w:r>
    </w:p>
    <w:p w:rsidR="00210DF7" w:rsidRPr="00C16796" w:rsidRDefault="00210DF7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</w:p>
    <w:p w:rsidR="005D0964" w:rsidRPr="00C16796" w:rsidRDefault="004C2729" w:rsidP="00740DA8">
      <w:pPr>
        <w:pStyle w:val="40"/>
        <w:shd w:val="clear" w:color="auto" w:fill="auto"/>
        <w:spacing w:before="0" w:line="276" w:lineRule="auto"/>
        <w:ind w:firstLine="709"/>
        <w:rPr>
          <w:sz w:val="28"/>
          <w:szCs w:val="28"/>
        </w:rPr>
      </w:pPr>
      <w:bookmarkStart w:id="5" w:name="bookmark6"/>
      <w:r w:rsidRPr="00C16796">
        <w:rPr>
          <w:sz w:val="28"/>
          <w:szCs w:val="28"/>
        </w:rPr>
        <w:t>3. Задачи</w:t>
      </w:r>
      <w:r w:rsidR="00210DF7">
        <w:rPr>
          <w:sz w:val="28"/>
          <w:szCs w:val="28"/>
        </w:rPr>
        <w:t>,</w:t>
      </w:r>
      <w:r w:rsidRPr="00C16796">
        <w:rPr>
          <w:sz w:val="28"/>
          <w:szCs w:val="28"/>
        </w:rPr>
        <w:t xml:space="preserve"> выполняемые Исполнителем</w:t>
      </w:r>
      <w:bookmarkEnd w:id="5"/>
    </w:p>
    <w:p w:rsidR="005D0964" w:rsidRPr="00C16796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3.1</w:t>
      </w:r>
      <w:r w:rsidR="00210DF7">
        <w:rPr>
          <w:sz w:val="28"/>
          <w:szCs w:val="28"/>
        </w:rPr>
        <w:t>.</w:t>
      </w:r>
      <w:r w:rsidRPr="00C16796">
        <w:rPr>
          <w:sz w:val="28"/>
          <w:szCs w:val="28"/>
        </w:rPr>
        <w:t xml:space="preserve"> Состав выполняемых работ:</w:t>
      </w:r>
    </w:p>
    <w:p w:rsidR="005D0964" w:rsidRPr="00C16796" w:rsidRDefault="002F1FA2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3.1.1 </w:t>
      </w:r>
      <w:r w:rsidR="004C2729" w:rsidRPr="00C16796">
        <w:rPr>
          <w:sz w:val="28"/>
          <w:szCs w:val="28"/>
        </w:rPr>
        <w:t>Обеспечение технической и эксплуатационной готовности и эффективного функционирования</w:t>
      </w:r>
      <w:r w:rsidR="00F45F5A">
        <w:rPr>
          <w:sz w:val="28"/>
          <w:szCs w:val="28"/>
        </w:rPr>
        <w:t xml:space="preserve"> </w:t>
      </w:r>
      <w:r w:rsidR="004C2729" w:rsidRPr="00C16796">
        <w:rPr>
          <w:sz w:val="28"/>
          <w:szCs w:val="28"/>
        </w:rPr>
        <w:t>систем</w:t>
      </w:r>
      <w:r w:rsidR="00F45F5A">
        <w:rPr>
          <w:sz w:val="28"/>
          <w:szCs w:val="28"/>
        </w:rPr>
        <w:t xml:space="preserve"> и объектов инфраструктуры</w:t>
      </w:r>
      <w:r w:rsidR="004C2729" w:rsidRPr="00C16796">
        <w:rPr>
          <w:sz w:val="28"/>
          <w:szCs w:val="28"/>
        </w:rPr>
        <w:t xml:space="preserve"> АОЛЦ:</w:t>
      </w:r>
    </w:p>
    <w:p w:rsidR="005D0964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B08FB">
        <w:rPr>
          <w:sz w:val="28"/>
          <w:szCs w:val="28"/>
        </w:rPr>
        <w:t>проведение планового технического</w:t>
      </w:r>
      <w:r w:rsidR="004C2729" w:rsidRPr="00C16796">
        <w:rPr>
          <w:sz w:val="28"/>
          <w:szCs w:val="28"/>
        </w:rPr>
        <w:t xml:space="preserve"> обслуживани</w:t>
      </w:r>
      <w:r w:rsidR="004B08FB">
        <w:rPr>
          <w:sz w:val="28"/>
          <w:szCs w:val="28"/>
        </w:rPr>
        <w:t>я</w:t>
      </w:r>
      <w:r w:rsidR="004C2729" w:rsidRPr="00C16796">
        <w:rPr>
          <w:sz w:val="28"/>
          <w:szCs w:val="28"/>
        </w:rPr>
        <w:t xml:space="preserve"> систем АОЛЦ в соответствии с эксплуатационной документацией;</w:t>
      </w:r>
    </w:p>
    <w:p w:rsidR="002B24F1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применение </w:t>
      </w:r>
      <w:r w:rsidR="00F45F5A" w:rsidRPr="00F45F5A">
        <w:rPr>
          <w:sz w:val="28"/>
          <w:szCs w:val="28"/>
        </w:rPr>
        <w:t xml:space="preserve">в соответствии с эксплуатационной документацией </w:t>
      </w:r>
      <w:r w:rsidR="004C2729" w:rsidRPr="00C16796">
        <w:rPr>
          <w:sz w:val="28"/>
          <w:szCs w:val="28"/>
        </w:rPr>
        <w:t xml:space="preserve">систем </w:t>
      </w:r>
      <w:r w:rsidR="00F45F5A" w:rsidRPr="00F45F5A">
        <w:rPr>
          <w:sz w:val="28"/>
          <w:szCs w:val="28"/>
        </w:rPr>
        <w:t xml:space="preserve">и объектов инфраструктуры АОЛЦ </w:t>
      </w:r>
      <w:r w:rsidR="004C2729" w:rsidRPr="00C16796">
        <w:rPr>
          <w:sz w:val="28"/>
          <w:szCs w:val="28"/>
        </w:rPr>
        <w:t>по назначению;</w:t>
      </w:r>
    </w:p>
    <w:p w:rsidR="005D0964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восполнение комплекта запасных частей, инструмента, принадл</w:t>
      </w:r>
      <w:r w:rsidR="00210DF7">
        <w:rPr>
          <w:sz w:val="28"/>
          <w:szCs w:val="28"/>
        </w:rPr>
        <w:t>ежностей (ЗИП), израсходованных</w:t>
      </w:r>
      <w:r w:rsidR="004C2729" w:rsidRPr="00C16796">
        <w:rPr>
          <w:sz w:val="28"/>
          <w:szCs w:val="28"/>
        </w:rPr>
        <w:t xml:space="preserve"> в процессе эксплуатации с</w:t>
      </w:r>
      <w:r w:rsidR="004A4DA7">
        <w:rPr>
          <w:sz w:val="28"/>
          <w:szCs w:val="28"/>
        </w:rPr>
        <w:t>истем АОЛЦ.</w:t>
      </w:r>
    </w:p>
    <w:p w:rsidR="005D0964" w:rsidRPr="00C16796" w:rsidRDefault="002F1FA2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 </w:t>
      </w:r>
      <w:r w:rsidR="004C2729" w:rsidRPr="00C16796">
        <w:rPr>
          <w:sz w:val="28"/>
          <w:szCs w:val="28"/>
        </w:rPr>
        <w:t>Проведение технического надзора на системах АОЛЦ:</w:t>
      </w:r>
    </w:p>
    <w:p w:rsidR="005D0964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осуществление проверок технического состояния;</w:t>
      </w:r>
    </w:p>
    <w:p w:rsidR="005D0964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оперативное восстановление работоспособности;</w:t>
      </w:r>
    </w:p>
    <w:p w:rsidR="005D0964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проведение мероприятий (работ) по совершенствованию </w:t>
      </w:r>
      <w:r w:rsidR="008C38A7">
        <w:rPr>
          <w:sz w:val="28"/>
          <w:szCs w:val="28"/>
        </w:rPr>
        <w:t>процесса эксплуатации и ремонта</w:t>
      </w:r>
      <w:r w:rsidR="004C2729" w:rsidRPr="00C16796">
        <w:rPr>
          <w:sz w:val="28"/>
          <w:szCs w:val="28"/>
        </w:rPr>
        <w:t>, повышению степени использования технических возможностей образцов и улучшению технико-экономических показателей (при необходимости по отдельному решению);</w:t>
      </w:r>
    </w:p>
    <w:p w:rsidR="005D0964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проведение мероприятий (работ), связанных с устранением выявленных недостатков, неисправностей (</w:t>
      </w:r>
      <w:r w:rsidR="008C38A7">
        <w:rPr>
          <w:sz w:val="28"/>
          <w:szCs w:val="28"/>
        </w:rPr>
        <w:t xml:space="preserve">отказов) и причин их появления </w:t>
      </w:r>
      <w:r w:rsidR="004C2729" w:rsidRPr="00C16796">
        <w:rPr>
          <w:sz w:val="28"/>
          <w:szCs w:val="28"/>
        </w:rPr>
        <w:t>с сокращением сроков и затрат на проведение технического обслуживания, затрат на эксплуатацию с уточнением установленной номенклатуры ЗИП и норм их расхода с увеличением (продлением) назначенных ресурса, межремонтного ресурса, срока службы.</w:t>
      </w:r>
    </w:p>
    <w:p w:rsidR="005D0964" w:rsidRPr="00C16796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3.1.3 Проведение авторского надзора на системах АОЛЦ:</w:t>
      </w:r>
    </w:p>
    <w:p w:rsidR="00B2460B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выявление тенденции изменения качества (технического состояния), разработка практических мероприятий по обеспечению надежности;</w:t>
      </w:r>
    </w:p>
    <w:p w:rsidR="005D0964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выявление недостатков в конструкции, эксплуатационной документации, определение характера неисправностей</w:t>
      </w:r>
      <w:r w:rsidR="00221E7C" w:rsidRPr="00210DF7">
        <w:rPr>
          <w:sz w:val="28"/>
          <w:szCs w:val="28"/>
        </w:rPr>
        <w:t>,</w:t>
      </w:r>
      <w:r w:rsidR="004C2729" w:rsidRPr="00C16796">
        <w:rPr>
          <w:sz w:val="28"/>
          <w:szCs w:val="28"/>
        </w:rPr>
        <w:t xml:space="preserve"> причин их возникновения и принятие мер по их устранению;</w:t>
      </w:r>
    </w:p>
    <w:p w:rsidR="005D0964" w:rsidRPr="00C16796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анализ информации о качестве (техническом состоянии) и предложений по улучшению качества и конструкции систем АОЛЦ, внесение изменений в рабочую конструкторскую и эксплуатационную документацию;</w:t>
      </w:r>
    </w:p>
    <w:p w:rsidR="005D0964" w:rsidRPr="00210DF7" w:rsidRDefault="00781CF5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 </w:t>
      </w:r>
      <w:r w:rsidR="004C2729" w:rsidRPr="00210DF7">
        <w:rPr>
          <w:sz w:val="28"/>
          <w:szCs w:val="28"/>
        </w:rPr>
        <w:t>накопление и использование результатов авторского надзора для оценки возможности увеличения (продления) установленных сроков эксплуатации образцов, а также при разработке (модернизации) образцов.</w:t>
      </w:r>
    </w:p>
    <w:p w:rsidR="009A2856" w:rsidRDefault="009A2856" w:rsidP="00740DA8">
      <w:pPr>
        <w:pStyle w:val="11"/>
        <w:shd w:val="clear" w:color="auto" w:fill="auto"/>
        <w:tabs>
          <w:tab w:val="left" w:pos="1015"/>
        </w:tabs>
        <w:spacing w:after="0" w:line="276" w:lineRule="auto"/>
        <w:jc w:val="both"/>
        <w:rPr>
          <w:sz w:val="28"/>
          <w:szCs w:val="28"/>
        </w:rPr>
      </w:pPr>
    </w:p>
    <w:p w:rsidR="008C38A7" w:rsidRDefault="008C38A7" w:rsidP="00740DA8">
      <w:pPr>
        <w:pStyle w:val="11"/>
        <w:shd w:val="clear" w:color="auto" w:fill="auto"/>
        <w:tabs>
          <w:tab w:val="left" w:pos="1015"/>
        </w:tabs>
        <w:spacing w:after="0" w:line="276" w:lineRule="auto"/>
        <w:jc w:val="both"/>
        <w:rPr>
          <w:sz w:val="28"/>
          <w:szCs w:val="28"/>
        </w:rPr>
      </w:pPr>
    </w:p>
    <w:p w:rsidR="00EC58A0" w:rsidRDefault="00EC58A0" w:rsidP="00740DA8">
      <w:pPr>
        <w:pStyle w:val="11"/>
        <w:shd w:val="clear" w:color="auto" w:fill="auto"/>
        <w:tabs>
          <w:tab w:val="left" w:pos="1015"/>
        </w:tabs>
        <w:spacing w:after="0" w:line="276" w:lineRule="auto"/>
        <w:jc w:val="both"/>
        <w:rPr>
          <w:sz w:val="28"/>
          <w:szCs w:val="28"/>
        </w:rPr>
      </w:pPr>
    </w:p>
    <w:p w:rsidR="00EC58A0" w:rsidRPr="00C16796" w:rsidRDefault="00EC58A0" w:rsidP="00740DA8">
      <w:pPr>
        <w:pStyle w:val="11"/>
        <w:shd w:val="clear" w:color="auto" w:fill="auto"/>
        <w:tabs>
          <w:tab w:val="left" w:pos="1015"/>
        </w:tabs>
        <w:spacing w:after="0" w:line="276" w:lineRule="auto"/>
        <w:jc w:val="both"/>
        <w:rPr>
          <w:sz w:val="28"/>
          <w:szCs w:val="28"/>
        </w:rPr>
      </w:pPr>
    </w:p>
    <w:p w:rsidR="005D0964" w:rsidRDefault="004C2729" w:rsidP="00084546">
      <w:pPr>
        <w:pStyle w:val="10"/>
        <w:keepNext/>
        <w:keepLines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bookmarkStart w:id="6" w:name="bookmark7"/>
      <w:r w:rsidRPr="00C16796">
        <w:rPr>
          <w:sz w:val="28"/>
          <w:szCs w:val="28"/>
        </w:rPr>
        <w:lastRenderedPageBreak/>
        <w:t>4. Этапы выполнения работ</w:t>
      </w:r>
      <w:bookmarkEnd w:id="6"/>
    </w:p>
    <w:p w:rsidR="00740DA8" w:rsidRPr="00740DA8" w:rsidRDefault="00740DA8" w:rsidP="00084546">
      <w:pPr>
        <w:pStyle w:val="10"/>
        <w:keepNext/>
        <w:keepLines/>
        <w:shd w:val="clear" w:color="auto" w:fill="auto"/>
        <w:spacing w:before="0" w:line="240" w:lineRule="auto"/>
        <w:ind w:firstLine="709"/>
        <w:rPr>
          <w:sz w:val="12"/>
          <w:szCs w:val="28"/>
        </w:rPr>
      </w:pPr>
    </w:p>
    <w:tbl>
      <w:tblPr>
        <w:tblStyle w:val="a5"/>
        <w:tblW w:w="0" w:type="auto"/>
        <w:tblCellMar>
          <w:left w:w="57" w:type="dxa"/>
          <w:right w:w="57" w:type="dxa"/>
        </w:tblCellMar>
        <w:tblLook w:val="04A0"/>
      </w:tblPr>
      <w:tblGrid>
        <w:gridCol w:w="815"/>
        <w:gridCol w:w="5283"/>
        <w:gridCol w:w="1567"/>
        <w:gridCol w:w="1802"/>
      </w:tblGrid>
      <w:tr w:rsidR="00807891" w:rsidRPr="00210DF7" w:rsidTr="00504270">
        <w:tc>
          <w:tcPr>
            <w:tcW w:w="815" w:type="dxa"/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№ этапа</w:t>
            </w:r>
          </w:p>
        </w:tc>
        <w:tc>
          <w:tcPr>
            <w:tcW w:w="5283" w:type="dxa"/>
          </w:tcPr>
          <w:p w:rsidR="00797AEF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Наименование этапа</w:t>
            </w:r>
            <w:r w:rsidR="00797AEF">
              <w:rPr>
                <w:sz w:val="28"/>
                <w:szCs w:val="28"/>
              </w:rPr>
              <w:t>,</w:t>
            </w:r>
          </w:p>
          <w:p w:rsidR="00807891" w:rsidRPr="00210DF7" w:rsidRDefault="00797AEF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работ</w:t>
            </w:r>
          </w:p>
        </w:tc>
        <w:tc>
          <w:tcPr>
            <w:tcW w:w="1567" w:type="dxa"/>
          </w:tcPr>
          <w:p w:rsidR="00807891" w:rsidRPr="00210DF7" w:rsidRDefault="00807891" w:rsidP="00797AEF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Сроки выполнения</w:t>
            </w:r>
          </w:p>
        </w:tc>
        <w:tc>
          <w:tcPr>
            <w:tcW w:w="1802" w:type="dxa"/>
          </w:tcPr>
          <w:p w:rsidR="00807891" w:rsidRPr="00210DF7" w:rsidRDefault="00807891" w:rsidP="00797AEF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Отчетн</w:t>
            </w:r>
            <w:r w:rsidR="00797AEF">
              <w:rPr>
                <w:sz w:val="28"/>
                <w:szCs w:val="28"/>
              </w:rPr>
              <w:t>ость</w:t>
            </w:r>
          </w:p>
        </w:tc>
      </w:tr>
      <w:tr w:rsidR="00807891" w:rsidRPr="00210DF7" w:rsidTr="00504270">
        <w:tc>
          <w:tcPr>
            <w:tcW w:w="815" w:type="dxa"/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1.</w:t>
            </w:r>
          </w:p>
        </w:tc>
        <w:tc>
          <w:tcPr>
            <w:tcW w:w="5283" w:type="dxa"/>
          </w:tcPr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Обеспечение технической и эксплуатационной готовности и эффективного круглосуточного функционирования:</w:t>
            </w:r>
          </w:p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="00807891" w:rsidRPr="00210DF7">
              <w:rPr>
                <w:sz w:val="28"/>
                <w:szCs w:val="28"/>
              </w:rPr>
              <w:t>конструкций, механизмов и систем укрытия НОЛС ТТИ;</w:t>
            </w:r>
          </w:p>
          <w:p w:rsidR="00C86E84" w:rsidRDefault="00781CF5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807891" w:rsidRPr="00210DF7">
              <w:rPr>
                <w:sz w:val="28"/>
                <w:szCs w:val="28"/>
              </w:rPr>
              <w:t>системы гарантированного электропитания</w:t>
            </w:r>
            <w:r w:rsidR="00504270">
              <w:rPr>
                <w:sz w:val="28"/>
                <w:szCs w:val="28"/>
              </w:rPr>
              <w:t xml:space="preserve"> и энергоснабжения</w:t>
            </w:r>
            <w:r w:rsidR="00807891" w:rsidRPr="00210DF7">
              <w:rPr>
                <w:sz w:val="28"/>
                <w:szCs w:val="28"/>
              </w:rPr>
              <w:t xml:space="preserve"> АОЛЦ;</w:t>
            </w:r>
          </w:p>
          <w:p w:rsidR="00C86E84" w:rsidRDefault="00781CF5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="00807891" w:rsidRPr="00210DF7">
              <w:rPr>
                <w:sz w:val="28"/>
                <w:szCs w:val="28"/>
              </w:rPr>
              <w:t>аппаратуры временного обеспечения измерений ИБПА.461221.001;</w:t>
            </w:r>
          </w:p>
          <w:p w:rsidR="00C86E84" w:rsidRDefault="00781CF5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="00807891" w:rsidRPr="00210DF7">
              <w:rPr>
                <w:sz w:val="28"/>
                <w:szCs w:val="28"/>
              </w:rPr>
              <w:t>автоматизированной системы измерения параметров атмосферы ИБПА.406232.001-01;</w:t>
            </w:r>
          </w:p>
          <w:p w:rsidR="00C86E84" w:rsidRDefault="00084546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="00807891" w:rsidRPr="00210DF7">
              <w:rPr>
                <w:sz w:val="28"/>
                <w:szCs w:val="28"/>
              </w:rPr>
              <w:t>специальной ла</w:t>
            </w:r>
            <w:r w:rsidR="00B8130A">
              <w:rPr>
                <w:sz w:val="28"/>
                <w:szCs w:val="28"/>
              </w:rPr>
              <w:t>зерной измерительной аппаратуры;</w:t>
            </w:r>
          </w:p>
          <w:p w:rsidR="00B8130A" w:rsidRPr="00210DF7" w:rsidRDefault="00781CF5" w:rsidP="004A4DA7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="004A4DA7">
              <w:rPr>
                <w:sz w:val="28"/>
                <w:szCs w:val="28"/>
              </w:rPr>
              <w:t>объектов</w:t>
            </w:r>
            <w:r w:rsidR="00B8130A" w:rsidRPr="00B8130A">
              <w:rPr>
                <w:sz w:val="28"/>
                <w:szCs w:val="28"/>
              </w:rPr>
              <w:t xml:space="preserve"> инфраструктуры АОЛЦ</w:t>
            </w:r>
            <w:r w:rsidR="00C86E84">
              <w:rPr>
                <w:sz w:val="28"/>
                <w:szCs w:val="28"/>
              </w:rPr>
              <w:t>.</w:t>
            </w:r>
          </w:p>
        </w:tc>
        <w:tc>
          <w:tcPr>
            <w:tcW w:w="1567" w:type="dxa"/>
          </w:tcPr>
          <w:p w:rsidR="00807891" w:rsidRPr="00210DF7" w:rsidRDefault="00084546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  <w:u w:val="single"/>
              </w:rPr>
            </w:pPr>
            <w:r w:rsidRPr="00210DF7">
              <w:rPr>
                <w:sz w:val="28"/>
                <w:szCs w:val="28"/>
                <w:u w:val="single"/>
              </w:rPr>
              <w:t xml:space="preserve">            *</w:t>
            </w:r>
          </w:p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06.2014</w:t>
            </w:r>
          </w:p>
        </w:tc>
        <w:tc>
          <w:tcPr>
            <w:tcW w:w="1802" w:type="dxa"/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Технический акт.</w:t>
            </w:r>
          </w:p>
        </w:tc>
      </w:tr>
      <w:tr w:rsidR="00807891" w:rsidRPr="00210DF7" w:rsidTr="000C7D16">
        <w:tc>
          <w:tcPr>
            <w:tcW w:w="815" w:type="dxa"/>
            <w:tcBorders>
              <w:bottom w:val="single" w:sz="4" w:space="0" w:color="000000" w:themeColor="text1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2.</w:t>
            </w:r>
          </w:p>
        </w:tc>
        <w:tc>
          <w:tcPr>
            <w:tcW w:w="5283" w:type="dxa"/>
            <w:tcBorders>
              <w:bottom w:val="single" w:sz="4" w:space="0" w:color="000000" w:themeColor="text1"/>
            </w:tcBorders>
          </w:tcPr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Обеспечение технической и эксплуатационной готовности и эффективного круглосуточного функционирования:</w:t>
            </w:r>
          </w:p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Pr="00210DF7">
              <w:rPr>
                <w:sz w:val="28"/>
                <w:szCs w:val="28"/>
              </w:rPr>
              <w:t>конструкций, механизмов и систем укрытия НОЛС ТТИ;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>системы гарантированного электропитания</w:t>
            </w:r>
            <w:r w:rsidR="00504270">
              <w:rPr>
                <w:sz w:val="28"/>
                <w:szCs w:val="28"/>
              </w:rPr>
              <w:t xml:space="preserve"> и энергоснабжения</w:t>
            </w:r>
            <w:r w:rsidR="00210DF7" w:rsidRPr="00210DF7">
              <w:rPr>
                <w:sz w:val="28"/>
                <w:szCs w:val="28"/>
              </w:rPr>
              <w:t xml:space="preserve"> АОЛЦ;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>аппаратуры временного обеспечения измерений ИБПА.461221.001;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>автоматизированной системы измерения параметров атмосферы ИБПА.406232.001-01;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 xml:space="preserve">специальной лазерной </w:t>
            </w:r>
            <w:r w:rsidR="00B8130A">
              <w:rPr>
                <w:sz w:val="28"/>
                <w:szCs w:val="28"/>
              </w:rPr>
              <w:t>измерительной аппаратуры;</w:t>
            </w:r>
          </w:p>
          <w:p w:rsidR="00B8130A" w:rsidRPr="00210DF7" w:rsidRDefault="00C86E84" w:rsidP="004A4DA7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4A4DA7">
              <w:rPr>
                <w:sz w:val="28"/>
                <w:szCs w:val="28"/>
              </w:rPr>
              <w:t>объектов</w:t>
            </w:r>
            <w:r w:rsidR="00B8130A" w:rsidRPr="00B8130A">
              <w:rPr>
                <w:sz w:val="28"/>
                <w:szCs w:val="28"/>
              </w:rPr>
              <w:t xml:space="preserve"> инфраструктуры АОЛЦ.</w:t>
            </w:r>
          </w:p>
        </w:tc>
        <w:tc>
          <w:tcPr>
            <w:tcW w:w="1567" w:type="dxa"/>
            <w:tcBorders>
              <w:bottom w:val="single" w:sz="4" w:space="0" w:color="000000" w:themeColor="text1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  <w:u w:val="single"/>
              </w:rPr>
            </w:pPr>
            <w:r w:rsidRPr="00210DF7">
              <w:rPr>
                <w:sz w:val="28"/>
                <w:szCs w:val="28"/>
                <w:u w:val="single"/>
              </w:rPr>
              <w:t>07.2014</w:t>
            </w:r>
          </w:p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12.2014</w:t>
            </w:r>
          </w:p>
        </w:tc>
        <w:tc>
          <w:tcPr>
            <w:tcW w:w="1802" w:type="dxa"/>
            <w:tcBorders>
              <w:bottom w:val="single" w:sz="4" w:space="0" w:color="000000" w:themeColor="text1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Технический акт.</w:t>
            </w:r>
          </w:p>
        </w:tc>
      </w:tr>
      <w:tr w:rsidR="00807891" w:rsidRPr="00210DF7" w:rsidTr="000C7D16">
        <w:tc>
          <w:tcPr>
            <w:tcW w:w="815" w:type="dxa"/>
            <w:tcBorders>
              <w:bottom w:val="single" w:sz="4" w:space="0" w:color="auto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3.</w:t>
            </w:r>
          </w:p>
        </w:tc>
        <w:tc>
          <w:tcPr>
            <w:tcW w:w="5283" w:type="dxa"/>
            <w:tcBorders>
              <w:bottom w:val="single" w:sz="4" w:space="0" w:color="auto"/>
            </w:tcBorders>
          </w:tcPr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Обеспечение технической и эксплуатационной готовности и эффективного круглосуточного функционирования:</w:t>
            </w:r>
          </w:p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Pr="00210DF7">
              <w:rPr>
                <w:sz w:val="28"/>
                <w:szCs w:val="28"/>
              </w:rPr>
              <w:t>конструкций, механизмов и систем укрытия НОЛС ТТИ;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 xml:space="preserve">системы гарантированного электропитания </w:t>
            </w:r>
            <w:r w:rsidR="00504270">
              <w:rPr>
                <w:sz w:val="28"/>
                <w:szCs w:val="28"/>
              </w:rPr>
              <w:t xml:space="preserve">и энергоснабжения </w:t>
            </w:r>
            <w:r w:rsidR="00210DF7" w:rsidRPr="00210DF7">
              <w:rPr>
                <w:sz w:val="28"/>
                <w:szCs w:val="28"/>
              </w:rPr>
              <w:t>АОЛЦ;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>аппаратуры временного обеспечения измерений ИБПА.461221.001;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>автоматизированной системы измерения параметров атмосферы ИБПА.406232.001-01;</w:t>
            </w:r>
          </w:p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Pr="00210DF7">
              <w:rPr>
                <w:sz w:val="28"/>
                <w:szCs w:val="28"/>
              </w:rPr>
              <w:t>специальной ла</w:t>
            </w:r>
            <w:r w:rsidR="00B8130A">
              <w:rPr>
                <w:sz w:val="28"/>
                <w:szCs w:val="28"/>
              </w:rPr>
              <w:t>зерной измерительной аппаратуры;</w:t>
            </w:r>
          </w:p>
          <w:p w:rsidR="00B8130A" w:rsidRPr="00210DF7" w:rsidRDefault="00C86E84" w:rsidP="004A4DA7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4A4DA7">
              <w:rPr>
                <w:sz w:val="28"/>
                <w:szCs w:val="28"/>
              </w:rPr>
              <w:t>объектов</w:t>
            </w:r>
            <w:r w:rsidR="00B8130A" w:rsidRPr="00B8130A">
              <w:rPr>
                <w:sz w:val="28"/>
                <w:szCs w:val="28"/>
              </w:rPr>
              <w:t xml:space="preserve"> инфраструктуры АОЛЦ.</w:t>
            </w: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  <w:u w:val="single"/>
              </w:rPr>
              <w:lastRenderedPageBreak/>
              <w:t>01.2015</w:t>
            </w:r>
          </w:p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06.2015</w:t>
            </w:r>
          </w:p>
        </w:tc>
        <w:tc>
          <w:tcPr>
            <w:tcW w:w="1802" w:type="dxa"/>
            <w:tcBorders>
              <w:bottom w:val="single" w:sz="4" w:space="0" w:color="auto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Технический акт.</w:t>
            </w:r>
          </w:p>
        </w:tc>
      </w:tr>
      <w:tr w:rsidR="00807891" w:rsidRPr="00210DF7" w:rsidTr="000C7D16">
        <w:tc>
          <w:tcPr>
            <w:tcW w:w="815" w:type="dxa"/>
            <w:tcBorders>
              <w:top w:val="single" w:sz="4" w:space="0" w:color="auto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5283" w:type="dxa"/>
            <w:tcBorders>
              <w:top w:val="single" w:sz="4" w:space="0" w:color="auto"/>
            </w:tcBorders>
          </w:tcPr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Обеспечение технической и эксплуатационной готовности и эффективного круглосуточного функционирования:</w:t>
            </w:r>
          </w:p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Pr="00210DF7">
              <w:rPr>
                <w:sz w:val="28"/>
                <w:szCs w:val="28"/>
              </w:rPr>
              <w:t>конструкций, механизмов и систем укрытия НОЛС ТТИ;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>системы гарантированного электропитания</w:t>
            </w:r>
            <w:r w:rsidR="00504270">
              <w:rPr>
                <w:sz w:val="28"/>
                <w:szCs w:val="28"/>
              </w:rPr>
              <w:t xml:space="preserve"> и энергоснабжения</w:t>
            </w:r>
            <w:r w:rsidR="00210DF7" w:rsidRPr="00210DF7">
              <w:rPr>
                <w:sz w:val="28"/>
                <w:szCs w:val="28"/>
              </w:rPr>
              <w:t xml:space="preserve"> АОЛЦ;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210DF7" w:rsidRPr="00210DF7">
              <w:rPr>
                <w:sz w:val="28"/>
                <w:szCs w:val="28"/>
              </w:rPr>
              <w:t>аппаратуры временного обеспечения измерений ИБПА.461221.001;</w:t>
            </w:r>
          </w:p>
          <w:p w:rsidR="00C86E84" w:rsidRDefault="00C86E84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t>а</w:t>
            </w:r>
            <w:r w:rsidR="00210DF7" w:rsidRPr="00210DF7">
              <w:rPr>
                <w:sz w:val="28"/>
                <w:szCs w:val="28"/>
              </w:rPr>
              <w:t>втоматизированной системы измерения параметров атмосферы ИБПА.406232.001-01;</w:t>
            </w:r>
          </w:p>
          <w:p w:rsidR="00C86E84" w:rsidRDefault="00210DF7" w:rsidP="00C86E84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-</w:t>
            </w:r>
            <w:r w:rsidR="00C86E84">
              <w:rPr>
                <w:sz w:val="28"/>
                <w:szCs w:val="28"/>
              </w:rPr>
              <w:t> </w:t>
            </w:r>
            <w:r w:rsidRPr="00210DF7">
              <w:rPr>
                <w:sz w:val="28"/>
                <w:szCs w:val="28"/>
              </w:rPr>
              <w:t>специальной ла</w:t>
            </w:r>
            <w:r w:rsidR="00B8130A">
              <w:rPr>
                <w:sz w:val="28"/>
                <w:szCs w:val="28"/>
              </w:rPr>
              <w:t>зерной измерительной аппаратуры;</w:t>
            </w:r>
          </w:p>
          <w:p w:rsidR="00B8130A" w:rsidRPr="00210DF7" w:rsidRDefault="00C86E84" w:rsidP="004A4DA7">
            <w:pPr>
              <w:pStyle w:val="11"/>
              <w:shd w:val="clear" w:color="auto" w:fill="auto"/>
              <w:tabs>
                <w:tab w:val="left" w:pos="448"/>
              </w:tabs>
              <w:spacing w:after="0" w:line="240" w:lineRule="auto"/>
              <w:ind w:firstLine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 </w:t>
            </w:r>
            <w:r w:rsidR="004A4DA7">
              <w:rPr>
                <w:sz w:val="28"/>
                <w:szCs w:val="28"/>
              </w:rPr>
              <w:t>объектов</w:t>
            </w:r>
            <w:r w:rsidR="00B8130A" w:rsidRPr="00B8130A">
              <w:rPr>
                <w:sz w:val="28"/>
                <w:szCs w:val="28"/>
              </w:rPr>
              <w:t xml:space="preserve"> инфраструктуры АОЛЦ.</w:t>
            </w:r>
          </w:p>
        </w:tc>
        <w:tc>
          <w:tcPr>
            <w:tcW w:w="1567" w:type="dxa"/>
            <w:tcBorders>
              <w:top w:val="single" w:sz="4" w:space="0" w:color="auto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  <w:u w:val="single"/>
              </w:rPr>
            </w:pPr>
            <w:r w:rsidRPr="00210DF7">
              <w:rPr>
                <w:sz w:val="28"/>
                <w:szCs w:val="28"/>
                <w:u w:val="single"/>
              </w:rPr>
              <w:t>07.2015</w:t>
            </w:r>
          </w:p>
          <w:p w:rsidR="00807891" w:rsidRPr="00210DF7" w:rsidRDefault="00210DF7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</w:t>
            </w:r>
            <w:r w:rsidR="00807891" w:rsidRPr="00210DF7">
              <w:rPr>
                <w:sz w:val="28"/>
                <w:szCs w:val="28"/>
              </w:rPr>
              <w:t>.2015</w:t>
            </w:r>
          </w:p>
        </w:tc>
        <w:tc>
          <w:tcPr>
            <w:tcW w:w="1802" w:type="dxa"/>
            <w:tcBorders>
              <w:top w:val="single" w:sz="4" w:space="0" w:color="auto"/>
            </w:tcBorders>
          </w:tcPr>
          <w:p w:rsidR="00807891" w:rsidRPr="00210DF7" w:rsidRDefault="00807891" w:rsidP="00807891">
            <w:pPr>
              <w:pStyle w:val="1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DF7">
              <w:rPr>
                <w:sz w:val="28"/>
                <w:szCs w:val="28"/>
              </w:rPr>
              <w:t>Технический акт.</w:t>
            </w:r>
          </w:p>
        </w:tc>
      </w:tr>
    </w:tbl>
    <w:p w:rsidR="00807891" w:rsidRPr="00F835C1" w:rsidRDefault="00807891" w:rsidP="00807891">
      <w:pPr>
        <w:pStyle w:val="11"/>
        <w:shd w:val="clear" w:color="auto" w:fill="auto"/>
        <w:spacing w:after="0" w:line="240" w:lineRule="auto"/>
        <w:ind w:firstLine="709"/>
        <w:jc w:val="both"/>
        <w:rPr>
          <w:sz w:val="10"/>
          <w:szCs w:val="10"/>
        </w:rPr>
      </w:pPr>
    </w:p>
    <w:p w:rsidR="007A66DC" w:rsidRPr="00F01F88" w:rsidRDefault="007A66DC" w:rsidP="00740DA8">
      <w:pPr>
        <w:pStyle w:val="110"/>
        <w:keepNext/>
        <w:keepLines/>
        <w:shd w:val="clear" w:color="auto" w:fill="auto"/>
        <w:tabs>
          <w:tab w:val="left" w:pos="1068"/>
        </w:tabs>
        <w:spacing w:after="0" w:line="276" w:lineRule="auto"/>
        <w:ind w:firstLine="709"/>
        <w:rPr>
          <w:b w:val="0"/>
          <w:sz w:val="28"/>
          <w:szCs w:val="28"/>
        </w:rPr>
      </w:pPr>
      <w:bookmarkStart w:id="7" w:name="bookmark8"/>
      <w:r w:rsidRPr="00F01F88">
        <w:rPr>
          <w:b w:val="0"/>
          <w:sz w:val="28"/>
          <w:szCs w:val="28"/>
        </w:rPr>
        <w:t>* с момента заключения государственного контракта</w:t>
      </w:r>
      <w:r>
        <w:rPr>
          <w:b w:val="0"/>
          <w:sz w:val="28"/>
          <w:szCs w:val="28"/>
        </w:rPr>
        <w:t>.</w:t>
      </w:r>
    </w:p>
    <w:p w:rsidR="007A66DC" w:rsidRDefault="007A66DC" w:rsidP="00740DA8">
      <w:pPr>
        <w:widowControl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допускается устанавливать срок начала работ в соответствии со ст. № 425 ГК РФ.</w:t>
      </w:r>
    </w:p>
    <w:p w:rsidR="00CD4A99" w:rsidRPr="00740DA8" w:rsidRDefault="00CD4A99" w:rsidP="00740DA8">
      <w:pPr>
        <w:widowControl w:val="0"/>
        <w:spacing w:line="276" w:lineRule="auto"/>
        <w:jc w:val="both"/>
        <w:rPr>
          <w:rFonts w:ascii="Times New Roman" w:hAnsi="Times New Roman"/>
          <w:sz w:val="20"/>
          <w:szCs w:val="28"/>
        </w:rPr>
      </w:pPr>
    </w:p>
    <w:p w:rsidR="005D0964" w:rsidRPr="00C16796" w:rsidRDefault="004C2729" w:rsidP="00740DA8">
      <w:pPr>
        <w:pStyle w:val="10"/>
        <w:keepNext/>
        <w:keepLines/>
        <w:shd w:val="clear" w:color="auto" w:fill="auto"/>
        <w:spacing w:before="0" w:line="276" w:lineRule="auto"/>
        <w:ind w:firstLine="709"/>
        <w:rPr>
          <w:sz w:val="28"/>
          <w:szCs w:val="28"/>
        </w:rPr>
      </w:pPr>
      <w:r w:rsidRPr="00C16796">
        <w:rPr>
          <w:sz w:val="28"/>
          <w:szCs w:val="28"/>
        </w:rPr>
        <w:t>5. Требования к выполнению работ</w:t>
      </w:r>
      <w:bookmarkEnd w:id="7"/>
    </w:p>
    <w:p w:rsidR="005D0964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5.1</w:t>
      </w:r>
      <w:r w:rsidR="007A66DC">
        <w:rPr>
          <w:sz w:val="28"/>
          <w:szCs w:val="28"/>
        </w:rPr>
        <w:t>.</w:t>
      </w:r>
      <w:r w:rsidRPr="00C16796">
        <w:rPr>
          <w:sz w:val="28"/>
          <w:szCs w:val="28"/>
        </w:rPr>
        <w:t xml:space="preserve"> </w:t>
      </w:r>
      <w:r w:rsidR="007A66DC">
        <w:rPr>
          <w:sz w:val="28"/>
          <w:szCs w:val="28"/>
        </w:rPr>
        <w:t>Требования к составу</w:t>
      </w:r>
    </w:p>
    <w:p w:rsidR="007A66DC" w:rsidRDefault="007A66DC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Объектом проведения работ является:</w:t>
      </w:r>
    </w:p>
    <w:p w:rsidR="007A66DC" w:rsidRPr="00210DF7" w:rsidRDefault="007A66DC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210DF7"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>
        <w:rPr>
          <w:sz w:val="28"/>
          <w:szCs w:val="28"/>
        </w:rPr>
        <w:t>конструкции, механизмы</w:t>
      </w:r>
      <w:r w:rsidRPr="00210DF7">
        <w:rPr>
          <w:sz w:val="28"/>
          <w:szCs w:val="28"/>
        </w:rPr>
        <w:t xml:space="preserve"> и систем</w:t>
      </w:r>
      <w:r>
        <w:rPr>
          <w:sz w:val="28"/>
          <w:szCs w:val="28"/>
        </w:rPr>
        <w:t>а</w:t>
      </w:r>
      <w:r w:rsidRPr="00210DF7">
        <w:rPr>
          <w:sz w:val="28"/>
          <w:szCs w:val="28"/>
        </w:rPr>
        <w:t xml:space="preserve"> укрытия НОЛС ТТИ;</w:t>
      </w:r>
    </w:p>
    <w:p w:rsidR="007A66DC" w:rsidRPr="00210DF7" w:rsidRDefault="00F835C1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7A66DC">
        <w:rPr>
          <w:sz w:val="28"/>
          <w:szCs w:val="28"/>
        </w:rPr>
        <w:t>система</w:t>
      </w:r>
      <w:r w:rsidR="007A66DC" w:rsidRPr="00210DF7">
        <w:rPr>
          <w:sz w:val="28"/>
          <w:szCs w:val="28"/>
        </w:rPr>
        <w:t xml:space="preserve"> гарантированного электропитания </w:t>
      </w:r>
      <w:r w:rsidR="00504270">
        <w:rPr>
          <w:sz w:val="28"/>
          <w:szCs w:val="28"/>
        </w:rPr>
        <w:t xml:space="preserve">и энергоснабжения </w:t>
      </w:r>
      <w:r w:rsidR="007A66DC" w:rsidRPr="00210DF7">
        <w:rPr>
          <w:sz w:val="28"/>
          <w:szCs w:val="28"/>
        </w:rPr>
        <w:t>АОЛЦ;</w:t>
      </w:r>
    </w:p>
    <w:p w:rsidR="007A66DC" w:rsidRPr="00210DF7" w:rsidRDefault="00F835C1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7A66DC">
        <w:rPr>
          <w:sz w:val="28"/>
          <w:szCs w:val="28"/>
        </w:rPr>
        <w:t>аппаратура</w:t>
      </w:r>
      <w:r w:rsidR="007A66DC" w:rsidRPr="00210DF7">
        <w:rPr>
          <w:sz w:val="28"/>
          <w:szCs w:val="28"/>
        </w:rPr>
        <w:t xml:space="preserve"> временного обеспечения измерений ИБПА.461221.001;</w:t>
      </w:r>
    </w:p>
    <w:p w:rsidR="007A66DC" w:rsidRPr="00210DF7" w:rsidRDefault="00F835C1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7A66DC">
        <w:rPr>
          <w:sz w:val="28"/>
          <w:szCs w:val="28"/>
        </w:rPr>
        <w:t>автоматизированная система</w:t>
      </w:r>
      <w:r w:rsidR="007A66DC" w:rsidRPr="00210DF7">
        <w:rPr>
          <w:sz w:val="28"/>
          <w:szCs w:val="28"/>
        </w:rPr>
        <w:t xml:space="preserve"> измерения параметров атмосферы ИБПА.406232.001-01;</w:t>
      </w:r>
    </w:p>
    <w:p w:rsidR="007A66DC" w:rsidRDefault="007A66DC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210DF7"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>
        <w:rPr>
          <w:sz w:val="28"/>
          <w:szCs w:val="28"/>
        </w:rPr>
        <w:t>специальная лазерная измерительная аппаратура</w:t>
      </w:r>
      <w:r w:rsidR="00F835C1">
        <w:rPr>
          <w:sz w:val="28"/>
          <w:szCs w:val="28"/>
        </w:rPr>
        <w:t>;</w:t>
      </w:r>
    </w:p>
    <w:p w:rsidR="00F835C1" w:rsidRDefault="00F835C1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A4DA7">
        <w:rPr>
          <w:sz w:val="28"/>
          <w:szCs w:val="28"/>
        </w:rPr>
        <w:t>объекты</w:t>
      </w:r>
      <w:r w:rsidRPr="002F1FA2">
        <w:rPr>
          <w:sz w:val="28"/>
          <w:szCs w:val="28"/>
        </w:rPr>
        <w:t xml:space="preserve"> инфраструктуры АОЛЦ</w:t>
      </w:r>
      <w:r w:rsidR="004A4DA7">
        <w:rPr>
          <w:sz w:val="28"/>
          <w:szCs w:val="28"/>
        </w:rPr>
        <w:t>.</w:t>
      </w:r>
    </w:p>
    <w:p w:rsidR="007A66DC" w:rsidRDefault="007A66DC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Технические требования к выполнению работ</w:t>
      </w:r>
    </w:p>
    <w:p w:rsidR="005D0964" w:rsidRPr="00C16796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5.</w:t>
      </w:r>
      <w:r w:rsidR="007A66DC">
        <w:rPr>
          <w:sz w:val="28"/>
          <w:szCs w:val="28"/>
        </w:rPr>
        <w:t>2</w:t>
      </w:r>
      <w:r w:rsidRPr="00C16796">
        <w:rPr>
          <w:sz w:val="28"/>
          <w:szCs w:val="28"/>
        </w:rPr>
        <w:t xml:space="preserve">.1 Конструкции, механизмы и системы укрытия </w:t>
      </w:r>
      <w:r w:rsidR="002D3767">
        <w:rPr>
          <w:sz w:val="28"/>
          <w:szCs w:val="28"/>
          <w:lang w:val="en-US"/>
        </w:rPr>
        <w:t>HO</w:t>
      </w:r>
      <w:r w:rsidR="002D3767">
        <w:rPr>
          <w:sz w:val="28"/>
          <w:szCs w:val="28"/>
        </w:rPr>
        <w:t>Л</w:t>
      </w:r>
      <w:r w:rsidRPr="00C16796">
        <w:rPr>
          <w:sz w:val="28"/>
          <w:szCs w:val="28"/>
          <w:lang w:val="en-US"/>
        </w:rPr>
        <w:t>C</w:t>
      </w:r>
      <w:r w:rsidRPr="00C16796">
        <w:rPr>
          <w:sz w:val="28"/>
          <w:szCs w:val="28"/>
        </w:rPr>
        <w:t xml:space="preserve"> ТТИ АОЛЦ.</w:t>
      </w:r>
    </w:p>
    <w:p w:rsidR="005D0964" w:rsidRPr="00C16796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lastRenderedPageBreak/>
        <w:t>Конструкции, механизмы и системы укрытия НОЛС ТТИ АОЛЦ должны обеспечивать функционирование со следующими техническими характеристиками: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время раскрытия (закрытия) створок укрытия электрическим приводом - не более 10 мин.;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время раскрытия (закрытия) створок укрытия аварийным приводом - не более 30 мин;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время подготовки к работе - 10 мин.;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защиту телескопа от прямого воздействия факторов внешней среды: осадки, твердые частицы (пыль, песок), ветровой напор со средней скоростью - до 30 м/сек.</w:t>
      </w:r>
    </w:p>
    <w:p w:rsidR="004C2B8E" w:rsidRPr="00C16796" w:rsidRDefault="00C86E84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5.2.2 </w:t>
      </w:r>
      <w:r w:rsidR="004C2729" w:rsidRPr="00C16796">
        <w:rPr>
          <w:sz w:val="28"/>
          <w:szCs w:val="28"/>
        </w:rPr>
        <w:t xml:space="preserve">Система гарантированного электропитания </w:t>
      </w:r>
      <w:r w:rsidR="00504270">
        <w:t>и энергоснабжения</w:t>
      </w:r>
      <w:r w:rsidR="00C90311">
        <w:rPr>
          <w:sz w:val="28"/>
          <w:szCs w:val="28"/>
        </w:rPr>
        <w:t xml:space="preserve"> АОЛЦ.</w:t>
      </w:r>
    </w:p>
    <w:p w:rsidR="005D0964" w:rsidRPr="00C16796" w:rsidRDefault="004C2729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 xml:space="preserve">Система гарантированного электропитания </w:t>
      </w:r>
      <w:r w:rsidR="00504270" w:rsidRPr="00504270">
        <w:rPr>
          <w:sz w:val="28"/>
          <w:szCs w:val="28"/>
        </w:rPr>
        <w:t xml:space="preserve">и энергоснабжения </w:t>
      </w:r>
      <w:r w:rsidRPr="00C16796">
        <w:rPr>
          <w:sz w:val="28"/>
          <w:szCs w:val="28"/>
        </w:rPr>
        <w:t>АОЛЦ должна</w:t>
      </w:r>
      <w:r w:rsidR="00CF02EF" w:rsidRPr="00C16796">
        <w:rPr>
          <w:sz w:val="28"/>
          <w:szCs w:val="28"/>
        </w:rPr>
        <w:t xml:space="preserve"> </w:t>
      </w:r>
      <w:r w:rsidRPr="00C16796">
        <w:rPr>
          <w:sz w:val="28"/>
          <w:szCs w:val="28"/>
        </w:rPr>
        <w:t>обеспечивать питание аппаратуры НОЛС ТТИ трехфазным напряжением 380В±10% и частотой 50±0,5 Гц. Время включения системы аварийного электроснабжения в ручном режиме не должно превышать 10 мин.</w:t>
      </w:r>
    </w:p>
    <w:p w:rsidR="004C2B8E" w:rsidRPr="00C16796" w:rsidRDefault="00C86E84" w:rsidP="00740DA8">
      <w:pPr>
        <w:pStyle w:val="11"/>
        <w:shd w:val="clear" w:color="auto" w:fill="auto"/>
        <w:tabs>
          <w:tab w:val="left" w:pos="1383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5.2.3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Аппаратура временного обеспечения измерений.</w:t>
      </w:r>
    </w:p>
    <w:p w:rsidR="005D0964" w:rsidRPr="00C16796" w:rsidRDefault="004C2729" w:rsidP="00740DA8">
      <w:pPr>
        <w:pStyle w:val="11"/>
        <w:shd w:val="clear" w:color="auto" w:fill="auto"/>
        <w:tabs>
          <w:tab w:val="left" w:pos="1383"/>
        </w:tabs>
        <w:spacing w:after="0" w:line="276" w:lineRule="auto"/>
        <w:ind w:left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Аппаратура временного обеспечения измерений должна обеспечивать: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привязку результатов измерений к шкале времени </w:t>
      </w:r>
      <w:proofErr w:type="spellStart"/>
      <w:r w:rsidR="004C2729" w:rsidRPr="00C16796">
        <w:rPr>
          <w:sz w:val="28"/>
          <w:szCs w:val="28"/>
        </w:rPr>
        <w:t>Госэталона</w:t>
      </w:r>
      <w:proofErr w:type="spellEnd"/>
      <w:r w:rsidR="004C2729" w:rsidRPr="00C16796">
        <w:rPr>
          <w:sz w:val="28"/>
          <w:szCs w:val="28"/>
        </w:rPr>
        <w:t xml:space="preserve"> с погрешностью - не более 0,3 мкс;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формирование опорной частоты 5 (10) МГц с относительной погрешностью отклонения частоты от номинала </w:t>
      </w:r>
      <w:proofErr w:type="spellStart"/>
      <w:r w:rsidR="004C2729" w:rsidRPr="00C16796">
        <w:rPr>
          <w:sz w:val="28"/>
          <w:szCs w:val="28"/>
        </w:rPr>
        <w:t>Госэталона</w:t>
      </w:r>
      <w:proofErr w:type="spellEnd"/>
      <w:r w:rsidR="004C2729" w:rsidRPr="00C16796">
        <w:rPr>
          <w:sz w:val="28"/>
          <w:szCs w:val="28"/>
        </w:rPr>
        <w:t xml:space="preserve"> - не более 5x10</w:t>
      </w:r>
      <w:r w:rsidR="004C2B8E" w:rsidRPr="00D91C84">
        <w:rPr>
          <w:sz w:val="28"/>
          <w:szCs w:val="28"/>
          <w:vertAlign w:val="superscript"/>
        </w:rPr>
        <w:t>-</w:t>
      </w:r>
      <w:r w:rsidR="004C2729" w:rsidRPr="00D91C84">
        <w:rPr>
          <w:sz w:val="28"/>
          <w:szCs w:val="28"/>
          <w:vertAlign w:val="superscript"/>
        </w:rPr>
        <w:t>11</w:t>
      </w:r>
      <w:r w:rsidR="004C2729" w:rsidRPr="00C16796">
        <w:rPr>
          <w:sz w:val="28"/>
          <w:szCs w:val="28"/>
        </w:rPr>
        <w:t>.</w:t>
      </w:r>
    </w:p>
    <w:p w:rsidR="005D0964" w:rsidRPr="00C16796" w:rsidRDefault="009A2856" w:rsidP="00740DA8">
      <w:pPr>
        <w:pStyle w:val="11"/>
        <w:shd w:val="clear" w:color="auto" w:fill="auto"/>
        <w:tabs>
          <w:tab w:val="left" w:pos="1431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5.2.4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Автоматизированная система измерения параметров атмосферы (АСИПА).</w:t>
      </w:r>
    </w:p>
    <w:p w:rsidR="005D0964" w:rsidRPr="00C16796" w:rsidRDefault="00C86E84" w:rsidP="00740DA8">
      <w:pPr>
        <w:pStyle w:val="11"/>
        <w:shd w:val="clear" w:color="auto" w:fill="auto"/>
        <w:tabs>
          <w:tab w:val="left" w:pos="1431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5.2.4.1 </w:t>
      </w:r>
      <w:r w:rsidR="004C2729" w:rsidRPr="00C16796">
        <w:rPr>
          <w:sz w:val="28"/>
          <w:szCs w:val="28"/>
        </w:rPr>
        <w:t>АСИПА должна обеспечивать: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измерение скорости и направления ветра.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выдачу оценки прозрачности атмосферы на рабочей длине волны лазерного передатчика.</w:t>
      </w:r>
    </w:p>
    <w:p w:rsidR="005D0964" w:rsidRPr="00C16796" w:rsidRDefault="00C86E84" w:rsidP="00740DA8">
      <w:pPr>
        <w:pStyle w:val="11"/>
        <w:shd w:val="clear" w:color="auto" w:fill="auto"/>
        <w:tabs>
          <w:tab w:val="left" w:pos="1575"/>
        </w:tabs>
        <w:spacing w:after="0" w:line="276" w:lineRule="auto"/>
        <w:ind w:left="709"/>
        <w:jc w:val="both"/>
        <w:rPr>
          <w:sz w:val="28"/>
          <w:szCs w:val="28"/>
        </w:rPr>
      </w:pPr>
      <w:r w:rsidRPr="00C86E84">
        <w:rPr>
          <w:sz w:val="28"/>
          <w:szCs w:val="28"/>
        </w:rPr>
        <w:t>5.2.4.</w:t>
      </w:r>
      <w:r>
        <w:rPr>
          <w:sz w:val="28"/>
          <w:szCs w:val="28"/>
        </w:rPr>
        <w:t>2</w:t>
      </w:r>
      <w:r w:rsidRPr="00C86E84">
        <w:rPr>
          <w:sz w:val="28"/>
          <w:szCs w:val="28"/>
        </w:rPr>
        <w:t xml:space="preserve"> </w:t>
      </w:r>
      <w:r w:rsidR="004C2729" w:rsidRPr="00C16796">
        <w:rPr>
          <w:sz w:val="28"/>
          <w:szCs w:val="28"/>
        </w:rPr>
        <w:t>Измерение метеопараметров со следующими характеристиками: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температуры воздуха с погрешностью </w:t>
      </w:r>
      <w:r w:rsidR="00C86E84">
        <w:rPr>
          <w:sz w:val="28"/>
          <w:szCs w:val="28"/>
        </w:rPr>
        <w:t>–</w:t>
      </w:r>
      <w:r w:rsidR="004C2729" w:rsidRPr="00C16796">
        <w:rPr>
          <w:sz w:val="28"/>
          <w:szCs w:val="28"/>
        </w:rPr>
        <w:t xml:space="preserve"> не более (0,3..0,5)°</w:t>
      </w:r>
      <w:proofErr w:type="gramStart"/>
      <w:r w:rsidR="004C2729" w:rsidRPr="00C16796">
        <w:rPr>
          <w:sz w:val="28"/>
          <w:szCs w:val="28"/>
        </w:rPr>
        <w:t>С</w:t>
      </w:r>
      <w:proofErr w:type="gramEnd"/>
      <w:r w:rsidR="004C2729" w:rsidRPr="00C16796">
        <w:rPr>
          <w:sz w:val="28"/>
          <w:szCs w:val="28"/>
        </w:rPr>
        <w:t>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атмосферного давления с погрешностью </w:t>
      </w:r>
      <w:r w:rsidR="00C86E84">
        <w:rPr>
          <w:sz w:val="28"/>
          <w:szCs w:val="28"/>
        </w:rPr>
        <w:t>–</w:t>
      </w:r>
      <w:r w:rsidR="004C2729" w:rsidRPr="00C16796">
        <w:rPr>
          <w:sz w:val="28"/>
          <w:szCs w:val="28"/>
        </w:rPr>
        <w:t xml:space="preserve"> не более 0,5 гПа (0,37 </w:t>
      </w:r>
      <w:proofErr w:type="spellStart"/>
      <w:r w:rsidR="004C2729" w:rsidRPr="00C16796">
        <w:rPr>
          <w:sz w:val="28"/>
          <w:szCs w:val="28"/>
        </w:rPr>
        <w:t>мм.рт.ст</w:t>
      </w:r>
      <w:proofErr w:type="spellEnd"/>
      <w:r w:rsidR="004C2729" w:rsidRPr="00C16796">
        <w:rPr>
          <w:sz w:val="28"/>
          <w:szCs w:val="28"/>
        </w:rPr>
        <w:t>.);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относительной влажности воздуха с погрешностью </w:t>
      </w:r>
      <w:r w:rsidR="00C86E84">
        <w:rPr>
          <w:sz w:val="28"/>
          <w:szCs w:val="28"/>
        </w:rPr>
        <w:t>–</w:t>
      </w:r>
      <w:r w:rsidR="004C2729" w:rsidRPr="00C16796">
        <w:rPr>
          <w:sz w:val="28"/>
          <w:szCs w:val="28"/>
        </w:rPr>
        <w:t xml:space="preserve"> не более 10%.</w:t>
      </w:r>
    </w:p>
    <w:p w:rsidR="004C2B8E" w:rsidRPr="00C16796" w:rsidRDefault="00C86E84" w:rsidP="00740DA8">
      <w:pPr>
        <w:pStyle w:val="11"/>
        <w:shd w:val="clear" w:color="auto" w:fill="auto"/>
        <w:tabs>
          <w:tab w:val="left" w:pos="1580"/>
        </w:tabs>
        <w:spacing w:after="0" w:line="276" w:lineRule="auto"/>
        <w:ind w:left="709"/>
        <w:rPr>
          <w:sz w:val="28"/>
          <w:szCs w:val="28"/>
        </w:rPr>
      </w:pPr>
      <w:r>
        <w:rPr>
          <w:sz w:val="28"/>
          <w:szCs w:val="28"/>
        </w:rPr>
        <w:t>5</w:t>
      </w:r>
      <w:r w:rsidR="00CD4A99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CD4A99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CD4A99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Специальная лаз</w:t>
      </w:r>
      <w:r w:rsidR="00A264DE">
        <w:rPr>
          <w:sz w:val="28"/>
          <w:szCs w:val="28"/>
        </w:rPr>
        <w:t>ерная измерительная аппаратура.</w:t>
      </w:r>
    </w:p>
    <w:p w:rsidR="005D0964" w:rsidRPr="00C16796" w:rsidRDefault="004C2729" w:rsidP="00740DA8">
      <w:pPr>
        <w:pStyle w:val="11"/>
        <w:shd w:val="clear" w:color="auto" w:fill="auto"/>
        <w:tabs>
          <w:tab w:val="left" w:pos="1580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Специальная лазерная измерительная аппаратура должна обеспечивать</w:t>
      </w:r>
      <w:r w:rsidR="006B276A" w:rsidRPr="00C16796">
        <w:rPr>
          <w:sz w:val="28"/>
          <w:szCs w:val="28"/>
        </w:rPr>
        <w:t xml:space="preserve"> </w:t>
      </w:r>
      <w:r w:rsidRPr="00C16796">
        <w:rPr>
          <w:sz w:val="28"/>
          <w:szCs w:val="28"/>
        </w:rPr>
        <w:t>измерения с погрешностью: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случайной составляющей - не более 5 мм;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C86E84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систематической составляющей - ± 5 мм.</w:t>
      </w:r>
    </w:p>
    <w:p w:rsidR="004A4DA7" w:rsidRDefault="004A4DA7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5.2.6 </w:t>
      </w:r>
      <w:r w:rsidRPr="004A4DA7">
        <w:rPr>
          <w:sz w:val="28"/>
          <w:szCs w:val="28"/>
        </w:rPr>
        <w:t>Объект</w:t>
      </w:r>
      <w:r>
        <w:rPr>
          <w:sz w:val="28"/>
          <w:szCs w:val="28"/>
        </w:rPr>
        <w:t>ы</w:t>
      </w:r>
      <w:r w:rsidRPr="004A4DA7">
        <w:rPr>
          <w:sz w:val="28"/>
          <w:szCs w:val="28"/>
        </w:rPr>
        <w:t xml:space="preserve"> инфраструктуры АОЛЦ</w:t>
      </w:r>
      <w:r>
        <w:rPr>
          <w:sz w:val="28"/>
          <w:szCs w:val="28"/>
        </w:rPr>
        <w:t>.</w:t>
      </w:r>
    </w:p>
    <w:p w:rsidR="004A4DA7" w:rsidRPr="004A4DA7" w:rsidRDefault="004A4DA7" w:rsidP="00740DA8">
      <w:pPr>
        <w:pStyle w:val="11"/>
        <w:shd w:val="clear" w:color="auto" w:fill="auto"/>
        <w:tabs>
          <w:tab w:val="left" w:pos="1580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4A4DA7">
        <w:rPr>
          <w:sz w:val="28"/>
          <w:szCs w:val="28"/>
        </w:rPr>
        <w:t>Объекты инфраструктуры АОЛЦ должн</w:t>
      </w:r>
      <w:r>
        <w:rPr>
          <w:sz w:val="28"/>
          <w:szCs w:val="28"/>
        </w:rPr>
        <w:t>ы</w:t>
      </w:r>
      <w:r w:rsidRPr="004A4DA7">
        <w:rPr>
          <w:sz w:val="28"/>
          <w:szCs w:val="28"/>
        </w:rPr>
        <w:t xml:space="preserve"> обеспечивать</w:t>
      </w:r>
      <w:r w:rsidR="00CA3657">
        <w:rPr>
          <w:sz w:val="28"/>
          <w:szCs w:val="28"/>
        </w:rPr>
        <w:t xml:space="preserve"> выполнение задач по предназначению</w:t>
      </w:r>
      <w:r w:rsidRPr="004A4DA7">
        <w:rPr>
          <w:sz w:val="28"/>
          <w:szCs w:val="28"/>
        </w:rPr>
        <w:t>:</w:t>
      </w:r>
    </w:p>
    <w:p w:rsidR="004A4DA7" w:rsidRPr="00CA3657" w:rsidRDefault="004A4DA7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CA3657">
        <w:rPr>
          <w:color w:val="000000" w:themeColor="text1"/>
          <w:sz w:val="28"/>
          <w:szCs w:val="28"/>
        </w:rPr>
        <w:t>-</w:t>
      </w:r>
      <w:r w:rsidRPr="00CA3657">
        <w:rPr>
          <w:color w:val="000000" w:themeColor="text1"/>
          <w:sz w:val="28"/>
          <w:szCs w:val="28"/>
        </w:rPr>
        <w:t> </w:t>
      </w:r>
      <w:r w:rsidR="00CA3657" w:rsidRPr="00CA3657">
        <w:rPr>
          <w:color w:val="000000" w:themeColor="text1"/>
          <w:sz w:val="28"/>
          <w:szCs w:val="28"/>
        </w:rPr>
        <w:t xml:space="preserve">сеансов измерений </w:t>
      </w:r>
      <w:r w:rsidRPr="00CA3657">
        <w:rPr>
          <w:color w:val="000000" w:themeColor="text1"/>
          <w:sz w:val="28"/>
          <w:szCs w:val="28"/>
        </w:rPr>
        <w:t xml:space="preserve">- не </w:t>
      </w:r>
      <w:r w:rsidR="00CA3657" w:rsidRPr="00CA3657">
        <w:rPr>
          <w:color w:val="000000" w:themeColor="text1"/>
          <w:sz w:val="28"/>
          <w:szCs w:val="28"/>
        </w:rPr>
        <w:t>менее</w:t>
      </w:r>
      <w:r w:rsidRPr="00CA3657">
        <w:rPr>
          <w:color w:val="000000" w:themeColor="text1"/>
          <w:sz w:val="28"/>
          <w:szCs w:val="28"/>
        </w:rPr>
        <w:t xml:space="preserve"> </w:t>
      </w:r>
      <w:r w:rsidR="00CA3657" w:rsidRPr="00CA3657">
        <w:rPr>
          <w:color w:val="000000" w:themeColor="text1"/>
          <w:sz w:val="28"/>
          <w:szCs w:val="28"/>
        </w:rPr>
        <w:t>3000</w:t>
      </w:r>
      <w:r w:rsidRPr="00CA3657">
        <w:rPr>
          <w:color w:val="000000" w:themeColor="text1"/>
          <w:sz w:val="28"/>
          <w:szCs w:val="28"/>
        </w:rPr>
        <w:t xml:space="preserve"> </w:t>
      </w:r>
      <w:r w:rsidR="00CA3657" w:rsidRPr="00CA3657">
        <w:rPr>
          <w:color w:val="000000" w:themeColor="text1"/>
          <w:sz w:val="28"/>
          <w:szCs w:val="28"/>
        </w:rPr>
        <w:t>в год</w:t>
      </w:r>
      <w:r w:rsidRPr="00CA3657">
        <w:rPr>
          <w:color w:val="000000" w:themeColor="text1"/>
          <w:sz w:val="28"/>
          <w:szCs w:val="28"/>
        </w:rPr>
        <w:t>;</w:t>
      </w:r>
    </w:p>
    <w:p w:rsidR="007651B3" w:rsidRDefault="007651B3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навигационный и фотометрический контроль геостационарных и высокоэллиптических КО;</w:t>
      </w:r>
    </w:p>
    <w:p w:rsidR="007651B3" w:rsidRDefault="007651B3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получение и регистрация детальных изображений КО с угловым разрешением, близким к дифракционному;</w:t>
      </w:r>
    </w:p>
    <w:p w:rsidR="004A4DA7" w:rsidRPr="007651B3" w:rsidRDefault="004A4DA7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651B3">
        <w:rPr>
          <w:color w:val="000000" w:themeColor="text1"/>
          <w:sz w:val="28"/>
          <w:szCs w:val="28"/>
        </w:rPr>
        <w:t>-</w:t>
      </w:r>
      <w:r w:rsidRPr="007651B3">
        <w:rPr>
          <w:color w:val="000000" w:themeColor="text1"/>
          <w:sz w:val="28"/>
          <w:szCs w:val="28"/>
        </w:rPr>
        <w:t> </w:t>
      </w:r>
      <w:r w:rsidR="007651B3" w:rsidRPr="007651B3">
        <w:rPr>
          <w:color w:val="000000" w:themeColor="text1"/>
          <w:sz w:val="28"/>
          <w:szCs w:val="28"/>
        </w:rPr>
        <w:t>погрешность измерени</w:t>
      </w:r>
      <w:r w:rsidR="007651B3">
        <w:rPr>
          <w:color w:val="000000" w:themeColor="text1"/>
          <w:sz w:val="28"/>
          <w:szCs w:val="28"/>
        </w:rPr>
        <w:t>я</w:t>
      </w:r>
      <w:r w:rsidR="007651B3" w:rsidRPr="007651B3">
        <w:rPr>
          <w:color w:val="000000" w:themeColor="text1"/>
          <w:sz w:val="28"/>
          <w:szCs w:val="28"/>
        </w:rPr>
        <w:t xml:space="preserve"> дальности </w:t>
      </w:r>
      <w:r w:rsidRPr="007651B3">
        <w:rPr>
          <w:color w:val="000000" w:themeColor="text1"/>
          <w:sz w:val="28"/>
          <w:szCs w:val="28"/>
        </w:rPr>
        <w:t xml:space="preserve">- </w:t>
      </w:r>
      <w:r w:rsidR="007651B3" w:rsidRPr="007651B3">
        <w:rPr>
          <w:color w:val="000000" w:themeColor="text1"/>
          <w:sz w:val="28"/>
          <w:szCs w:val="28"/>
        </w:rPr>
        <w:t>не более 2</w:t>
      </w:r>
      <w:r w:rsidRPr="007651B3">
        <w:rPr>
          <w:color w:val="000000" w:themeColor="text1"/>
          <w:sz w:val="28"/>
          <w:szCs w:val="28"/>
        </w:rPr>
        <w:t xml:space="preserve"> </w:t>
      </w:r>
      <w:r w:rsidR="007651B3" w:rsidRPr="007651B3">
        <w:rPr>
          <w:color w:val="000000" w:themeColor="text1"/>
          <w:sz w:val="28"/>
          <w:szCs w:val="28"/>
        </w:rPr>
        <w:t>с</w:t>
      </w:r>
      <w:r w:rsidR="007651B3">
        <w:rPr>
          <w:color w:val="000000" w:themeColor="text1"/>
          <w:sz w:val="28"/>
          <w:szCs w:val="28"/>
        </w:rPr>
        <w:t>м;</w:t>
      </w:r>
    </w:p>
    <w:p w:rsidR="004A4DA7" w:rsidRPr="00CA3657" w:rsidRDefault="004A4DA7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CA3657">
        <w:rPr>
          <w:color w:val="000000" w:themeColor="text1"/>
          <w:sz w:val="28"/>
          <w:szCs w:val="28"/>
        </w:rPr>
        <w:t>-</w:t>
      </w:r>
      <w:r w:rsidRPr="00CA3657">
        <w:rPr>
          <w:color w:val="000000" w:themeColor="text1"/>
          <w:sz w:val="28"/>
          <w:szCs w:val="28"/>
        </w:rPr>
        <w:t> </w:t>
      </w:r>
      <w:r w:rsidR="00CA3657" w:rsidRPr="00CA3657">
        <w:rPr>
          <w:rFonts w:ascii="Arial Unicode MS" w:eastAsia="Arial Unicode MS" w:hAnsi="Arial Unicode MS" w:cs="Arial Unicode MS"/>
          <w:color w:val="000000" w:themeColor="text1"/>
          <w:sz w:val="28"/>
          <w:szCs w:val="28"/>
        </w:rPr>
        <w:t xml:space="preserve"> </w:t>
      </w:r>
      <w:r w:rsidR="00CA3657" w:rsidRPr="00CA3657">
        <w:rPr>
          <w:color w:val="000000" w:themeColor="text1"/>
          <w:sz w:val="28"/>
          <w:szCs w:val="28"/>
        </w:rPr>
        <w:t xml:space="preserve">СКО измерения угловых координат КО </w:t>
      </w:r>
      <w:r w:rsidRPr="00CA3657">
        <w:rPr>
          <w:color w:val="000000" w:themeColor="text1"/>
          <w:sz w:val="28"/>
          <w:szCs w:val="28"/>
        </w:rPr>
        <w:t xml:space="preserve">- не более </w:t>
      </w:r>
      <w:r w:rsidR="007651B3">
        <w:rPr>
          <w:color w:val="000000" w:themeColor="text1"/>
          <w:sz w:val="28"/>
          <w:szCs w:val="28"/>
        </w:rPr>
        <w:t xml:space="preserve">1 </w:t>
      </w:r>
      <w:proofErr w:type="spellStart"/>
      <w:r w:rsidR="007651B3">
        <w:rPr>
          <w:color w:val="000000" w:themeColor="text1"/>
          <w:sz w:val="28"/>
          <w:szCs w:val="28"/>
        </w:rPr>
        <w:t>угл</w:t>
      </w:r>
      <w:proofErr w:type="spellEnd"/>
      <w:r w:rsidR="007651B3">
        <w:rPr>
          <w:color w:val="000000" w:themeColor="text1"/>
          <w:sz w:val="28"/>
          <w:szCs w:val="28"/>
        </w:rPr>
        <w:t>. сек.</w:t>
      </w:r>
    </w:p>
    <w:p w:rsidR="005D0964" w:rsidRPr="00C16796" w:rsidRDefault="009A2856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CD4A99">
        <w:rPr>
          <w:sz w:val="28"/>
          <w:szCs w:val="28"/>
        </w:rPr>
        <w:t>.</w:t>
      </w:r>
      <w:r w:rsidR="00CD4A99">
        <w:rPr>
          <w:rFonts w:ascii="Arial Unicode MS" w:eastAsia="Arial Unicode MS" w:hAnsi="Arial Unicode MS" w:cs="Arial Unicode MS"/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Работы проводятся в соответствии с требованиями </w:t>
      </w:r>
      <w:r w:rsidR="00B21DCF" w:rsidRPr="00C16796">
        <w:rPr>
          <w:sz w:val="28"/>
          <w:szCs w:val="28"/>
        </w:rPr>
        <w:t>ГОСТ РВ 15.306-2003</w:t>
      </w:r>
      <w:r w:rsidR="00B21DCF">
        <w:rPr>
          <w:sz w:val="28"/>
          <w:szCs w:val="28"/>
        </w:rPr>
        <w:t xml:space="preserve">, </w:t>
      </w:r>
      <w:r w:rsidR="004C2729" w:rsidRPr="00C16796">
        <w:rPr>
          <w:sz w:val="28"/>
          <w:szCs w:val="28"/>
        </w:rPr>
        <w:t>ГОСТ РВ 15-704-2008, ГОСТ РВ 15.709-92, ГОСТ</w:t>
      </w:r>
      <w:r w:rsidR="00B21DCF">
        <w:rPr>
          <w:sz w:val="28"/>
          <w:szCs w:val="28"/>
        </w:rPr>
        <w:t xml:space="preserve"> </w:t>
      </w:r>
      <w:r w:rsidR="004C2729" w:rsidRPr="00C16796">
        <w:rPr>
          <w:sz w:val="28"/>
          <w:szCs w:val="28"/>
        </w:rPr>
        <w:t>РВ 15.703-2005, ГОСТ В 15.701-2003, ГОСТ В 15.705-86.</w:t>
      </w:r>
    </w:p>
    <w:p w:rsidR="005D0964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Выполнение работ должно осуществляться в соответствии с </w:t>
      </w:r>
      <w:r w:rsidR="002D3767" w:rsidRPr="00AE2012">
        <w:rPr>
          <w:sz w:val="28"/>
          <w:szCs w:val="28"/>
        </w:rPr>
        <w:t>«Полож</w:t>
      </w:r>
      <w:r w:rsidR="002D3767">
        <w:rPr>
          <w:sz w:val="28"/>
          <w:szCs w:val="28"/>
        </w:rPr>
        <w:t>ением</w:t>
      </w:r>
      <w:r w:rsidR="002D3767" w:rsidRPr="00AE2012">
        <w:rPr>
          <w:sz w:val="28"/>
          <w:szCs w:val="28"/>
        </w:rPr>
        <w:t xml:space="preserve"> о порядке создания, производства и эксплуатации (применения) ракетных и космических комплексов» (Положение РК-11-КТ)</w:t>
      </w:r>
      <w:r w:rsidR="002D3767">
        <w:rPr>
          <w:sz w:val="28"/>
          <w:szCs w:val="28"/>
        </w:rPr>
        <w:t xml:space="preserve">, настоящего </w:t>
      </w:r>
      <w:r w:rsidR="004C2729" w:rsidRPr="00C16796">
        <w:rPr>
          <w:sz w:val="28"/>
          <w:szCs w:val="28"/>
        </w:rPr>
        <w:t>техническ</w:t>
      </w:r>
      <w:r w:rsidR="002D3767">
        <w:rPr>
          <w:sz w:val="28"/>
          <w:szCs w:val="28"/>
        </w:rPr>
        <w:t>ого задания</w:t>
      </w:r>
      <w:r w:rsidR="00B21DCF">
        <w:rPr>
          <w:sz w:val="28"/>
          <w:szCs w:val="28"/>
        </w:rPr>
        <w:t xml:space="preserve">, </w:t>
      </w:r>
      <w:r w:rsidR="004C2729" w:rsidRPr="00C16796">
        <w:rPr>
          <w:sz w:val="28"/>
          <w:szCs w:val="28"/>
        </w:rPr>
        <w:t xml:space="preserve">техническим описанием и инструкцией по эксплуатации УКТ ТО ОКМ- 2544/3, формуляром ТТИ2 ФО ОКМ-2545/5 зав. № 52188602 и инструкцией УКТ ИМ ОКМ-2544/4, руководством по эксплуатации от 20.02.2004 г. № Зэ, инструкцией по порядку перевода на электроснабжение от дизельной электростанции ДЭУ 200.2 № 1э, инструкцией по порядку проведения планово-предупредительных работ электрооборудования от 20.02.2004 г. № 6э, схемой электрических сетей укрытия ТТИ № </w:t>
      </w:r>
      <w:proofErr w:type="spellStart"/>
      <w:r w:rsidR="004C2729" w:rsidRPr="00C16796">
        <w:rPr>
          <w:sz w:val="28"/>
          <w:szCs w:val="28"/>
        </w:rPr>
        <w:t>ЗСх</w:t>
      </w:r>
      <w:proofErr w:type="spellEnd"/>
      <w:r w:rsidR="004C2729" w:rsidRPr="00C16796">
        <w:rPr>
          <w:sz w:val="28"/>
          <w:szCs w:val="28"/>
        </w:rPr>
        <w:t xml:space="preserve">, схемой электрических сетей дизельной станции № 4Сх, руководством по эксплуатации ИБПА.461221.001РЭ, руководством по эксплуатации ИБПА.406232.001РЭ, техническим описанием и инструкцией по эксплуатации импульсного источника питания лазера </w:t>
      </w:r>
      <w:r w:rsidR="004C2729" w:rsidRPr="00CD4A99">
        <w:rPr>
          <w:sz w:val="28"/>
          <w:szCs w:val="28"/>
        </w:rPr>
        <w:t>PLPS</w:t>
      </w:r>
      <w:r w:rsidR="004C2729" w:rsidRPr="00C16796">
        <w:rPr>
          <w:sz w:val="28"/>
          <w:szCs w:val="28"/>
        </w:rPr>
        <w:t xml:space="preserve">-1000, техническим описанием и инструкцией по эксплуатации импульсного источника питания лазерных диодных ячеек </w:t>
      </w:r>
      <w:r w:rsidR="004C2729" w:rsidRPr="00CD4A99">
        <w:rPr>
          <w:sz w:val="28"/>
          <w:szCs w:val="28"/>
        </w:rPr>
        <w:t>PULSAR</w:t>
      </w:r>
      <w:r w:rsidR="004C2729" w:rsidRPr="00C16796">
        <w:rPr>
          <w:sz w:val="28"/>
          <w:szCs w:val="28"/>
        </w:rPr>
        <w:t xml:space="preserve">-200-2, техническим описанием и инструкцией по эксплуатации системы охлаждения лазера </w:t>
      </w:r>
      <w:r w:rsidR="004C2729" w:rsidRPr="00CD4A99">
        <w:rPr>
          <w:sz w:val="28"/>
          <w:szCs w:val="28"/>
        </w:rPr>
        <w:t>LCS</w:t>
      </w:r>
      <w:r w:rsidR="004C2729" w:rsidRPr="00C16796">
        <w:rPr>
          <w:sz w:val="28"/>
          <w:szCs w:val="28"/>
        </w:rPr>
        <w:t>-5-1000.</w:t>
      </w:r>
    </w:p>
    <w:p w:rsidR="005D0964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Работы по устранению неисправностей (отказов) изделий (составных частей, входящих в изделия) выполняются в первоочередном порядке, независимо от причин и характера неисправностей (отказов), а также разногласий в оценке их происхождения.</w:t>
      </w:r>
    </w:p>
    <w:p w:rsidR="005D0964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5.6.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Эксплуатация изделия АОЛЦ должна осуществляться составом дежурных смен в соответствии с требованиями эксплуатационной </w:t>
      </w:r>
      <w:r w:rsidR="002D3767">
        <w:rPr>
          <w:sz w:val="28"/>
          <w:szCs w:val="28"/>
        </w:rPr>
        <w:t>документации, Положением</w:t>
      </w:r>
      <w:r w:rsidR="00B21DCF">
        <w:rPr>
          <w:sz w:val="28"/>
          <w:szCs w:val="28"/>
        </w:rPr>
        <w:t xml:space="preserve"> РК-11</w:t>
      </w:r>
      <w:r w:rsidR="002D3767">
        <w:rPr>
          <w:sz w:val="28"/>
          <w:szCs w:val="28"/>
        </w:rPr>
        <w:t>-КТ</w:t>
      </w:r>
      <w:r w:rsidR="004C2729" w:rsidRPr="00C16796">
        <w:rPr>
          <w:sz w:val="28"/>
          <w:szCs w:val="28"/>
        </w:rPr>
        <w:t>.</w:t>
      </w:r>
    </w:p>
    <w:p w:rsidR="005D0964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5.7.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Демонтаж для ремонта и монтажно-настроечные работы отремонтированной аппаратуры, за исключением гарантийного ремонта, выполняются Исполнителем в рамках настоящего технического задания и государственного контракта.</w:t>
      </w:r>
    </w:p>
    <w:p w:rsidR="00CF02EF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Материально-техническое обеспечение эксплуатации изделий и его составных частей, в том числе поставка материальной части и оборудования для проведения ремонтных и иных работ, разработка и выпуск ремонтной и проектно-конструкторской документации осуществляется Исполнителем.</w:t>
      </w:r>
    </w:p>
    <w:p w:rsidR="005D0964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5.9.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При выполнении работ должны соблюдаться правила и меры безопасности, определяемые эксплуатационной документацией на обслуживаемые изделия и их составные части.</w:t>
      </w:r>
    </w:p>
    <w:p w:rsidR="00A7484E" w:rsidRPr="00740DA8" w:rsidRDefault="00A7484E" w:rsidP="00740DA8">
      <w:pPr>
        <w:pStyle w:val="11"/>
        <w:shd w:val="clear" w:color="auto" w:fill="auto"/>
        <w:tabs>
          <w:tab w:val="left" w:pos="1211"/>
        </w:tabs>
        <w:spacing w:after="0" w:line="276" w:lineRule="auto"/>
        <w:ind w:left="749"/>
        <w:jc w:val="both"/>
        <w:rPr>
          <w:sz w:val="22"/>
          <w:szCs w:val="28"/>
        </w:rPr>
      </w:pPr>
    </w:p>
    <w:p w:rsidR="005D0964" w:rsidRPr="00C16796" w:rsidRDefault="00CD4A99" w:rsidP="00740DA8">
      <w:pPr>
        <w:pStyle w:val="10"/>
        <w:keepNext/>
        <w:keepLines/>
        <w:shd w:val="clear" w:color="auto" w:fill="auto"/>
        <w:spacing w:before="0" w:line="276" w:lineRule="auto"/>
        <w:ind w:firstLine="709"/>
        <w:rPr>
          <w:sz w:val="28"/>
          <w:szCs w:val="28"/>
        </w:rPr>
      </w:pPr>
      <w:bookmarkStart w:id="8" w:name="bookmark9"/>
      <w:r>
        <w:rPr>
          <w:sz w:val="28"/>
          <w:szCs w:val="28"/>
        </w:rPr>
        <w:t>6.</w:t>
      </w:r>
      <w:r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Порядок приемки выполненных работ</w:t>
      </w:r>
      <w:bookmarkEnd w:id="8"/>
    </w:p>
    <w:p w:rsidR="005D0964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</w:t>
      </w:r>
      <w:r w:rsidR="007F409B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Приемка работ осуществляется Заказчиком в установленном государственным контрактом порядке и сроках выполнения работ.</w:t>
      </w:r>
    </w:p>
    <w:p w:rsidR="005D0964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</w:t>
      </w:r>
      <w:r w:rsidR="007F409B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Результаты работ оформляются техническим актом выполненных работ и другими документами в зависимости от вида выполненных работ.</w:t>
      </w:r>
    </w:p>
    <w:p w:rsidR="00797AEF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</w:t>
      </w:r>
      <w:r w:rsidR="007F409B">
        <w:rPr>
          <w:sz w:val="28"/>
          <w:szCs w:val="28"/>
        </w:rPr>
        <w:t> </w:t>
      </w:r>
      <w:r w:rsidR="00797AEF" w:rsidRPr="00AE2012">
        <w:rPr>
          <w:sz w:val="28"/>
          <w:szCs w:val="28"/>
        </w:rPr>
        <w:t>Работы выполняются в соответствии с требованиями «Положения о порядке создания, производства и эксплуатации (применения) ракетных и космических комплексов» (Положение РК-11-КТ).</w:t>
      </w:r>
    </w:p>
    <w:p w:rsidR="00797AEF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6.4.</w:t>
      </w:r>
      <w:r w:rsidR="007F409B">
        <w:rPr>
          <w:sz w:val="28"/>
          <w:szCs w:val="28"/>
        </w:rPr>
        <w:t> </w:t>
      </w:r>
      <w:r w:rsidR="00797AEF" w:rsidRPr="00AE2012">
        <w:rPr>
          <w:sz w:val="28"/>
          <w:szCs w:val="28"/>
        </w:rPr>
        <w:t>Исполнитель должен не реже одного раза в квартал информировать Заказчика о ходе выполнения работ, а также оперативно представлять Заказчику данные по его запросам.</w:t>
      </w:r>
      <w:bookmarkStart w:id="9" w:name="_GoBack"/>
    </w:p>
    <w:p w:rsidR="005D0964" w:rsidRPr="00C16796" w:rsidRDefault="00CD4A9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6.5.</w:t>
      </w:r>
      <w:r w:rsidR="007F409B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 xml:space="preserve">При сдаче выполненных работ Исполнитель представляет </w:t>
      </w:r>
      <w:bookmarkEnd w:id="9"/>
      <w:r w:rsidR="004C2729" w:rsidRPr="00C16796">
        <w:rPr>
          <w:sz w:val="28"/>
          <w:szCs w:val="28"/>
        </w:rPr>
        <w:t>Заказчику: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729" w:rsidRPr="00C16796">
        <w:rPr>
          <w:sz w:val="28"/>
          <w:szCs w:val="28"/>
        </w:rPr>
        <w:t>копию Государственн</w:t>
      </w:r>
      <w:r w:rsidR="00093060">
        <w:rPr>
          <w:sz w:val="28"/>
          <w:szCs w:val="28"/>
        </w:rPr>
        <w:t>ого контракта</w:t>
      </w:r>
      <w:r w:rsidR="004C2729" w:rsidRPr="00C16796">
        <w:rPr>
          <w:sz w:val="28"/>
          <w:szCs w:val="28"/>
        </w:rPr>
        <w:t>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729" w:rsidRPr="00C16796">
        <w:rPr>
          <w:sz w:val="28"/>
          <w:szCs w:val="28"/>
        </w:rPr>
        <w:t>копию технического задания на выполнение работ;</w:t>
      </w:r>
    </w:p>
    <w:p w:rsidR="005D0964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729" w:rsidRPr="00C16796">
        <w:rPr>
          <w:sz w:val="28"/>
          <w:szCs w:val="28"/>
        </w:rPr>
        <w:t xml:space="preserve">копию ведомости </w:t>
      </w:r>
      <w:r w:rsidR="001C42B8">
        <w:rPr>
          <w:sz w:val="28"/>
          <w:szCs w:val="28"/>
        </w:rPr>
        <w:t>ис</w:t>
      </w:r>
      <w:r w:rsidR="004C2729" w:rsidRPr="00C16796">
        <w:rPr>
          <w:sz w:val="28"/>
          <w:szCs w:val="28"/>
        </w:rPr>
        <w:t>полнения работ;</w:t>
      </w:r>
    </w:p>
    <w:p w:rsidR="00797AEF" w:rsidRPr="00AE2012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97AEF" w:rsidRPr="00AE2012">
        <w:rPr>
          <w:sz w:val="28"/>
          <w:szCs w:val="28"/>
        </w:rPr>
        <w:t>первичные документы, подтверждающие выполнение работ;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729" w:rsidRPr="00C16796">
        <w:rPr>
          <w:sz w:val="28"/>
          <w:szCs w:val="28"/>
        </w:rPr>
        <w:t xml:space="preserve">акт сдачи-приемки </w:t>
      </w:r>
      <w:r w:rsidR="00797AEF" w:rsidRPr="00AE2012">
        <w:rPr>
          <w:sz w:val="28"/>
          <w:szCs w:val="28"/>
        </w:rPr>
        <w:t>с приложениями</w:t>
      </w:r>
      <w:r w:rsidR="004C2729" w:rsidRPr="00C16796">
        <w:rPr>
          <w:sz w:val="28"/>
          <w:szCs w:val="28"/>
        </w:rPr>
        <w:t>;</w:t>
      </w:r>
    </w:p>
    <w:p w:rsidR="005D0964" w:rsidRPr="00C16796" w:rsidRDefault="00781CF5" w:rsidP="00740DA8">
      <w:pPr>
        <w:pStyle w:val="11"/>
        <w:shd w:val="clear" w:color="auto" w:fill="auto"/>
        <w:tabs>
          <w:tab w:val="left" w:pos="1374"/>
        </w:tabs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729" w:rsidRPr="00C16796">
        <w:rPr>
          <w:sz w:val="28"/>
          <w:szCs w:val="28"/>
        </w:rPr>
        <w:t>иные отчетные материалы по требованию Заказчика.</w:t>
      </w:r>
    </w:p>
    <w:p w:rsidR="00424D62" w:rsidRPr="00740DA8" w:rsidRDefault="00424D62" w:rsidP="00740DA8">
      <w:pPr>
        <w:pStyle w:val="11"/>
        <w:shd w:val="clear" w:color="auto" w:fill="auto"/>
        <w:tabs>
          <w:tab w:val="left" w:pos="943"/>
        </w:tabs>
        <w:spacing w:after="0" w:line="276" w:lineRule="auto"/>
        <w:ind w:left="709"/>
        <w:jc w:val="both"/>
        <w:rPr>
          <w:sz w:val="22"/>
          <w:szCs w:val="28"/>
        </w:rPr>
      </w:pPr>
    </w:p>
    <w:p w:rsidR="005D0964" w:rsidRPr="00C16796" w:rsidRDefault="00CD4A99" w:rsidP="00740DA8">
      <w:pPr>
        <w:pStyle w:val="10"/>
        <w:keepNext/>
        <w:keepLines/>
        <w:shd w:val="clear" w:color="auto" w:fill="auto"/>
        <w:spacing w:before="0" w:line="276" w:lineRule="auto"/>
        <w:ind w:firstLine="709"/>
        <w:rPr>
          <w:sz w:val="28"/>
          <w:szCs w:val="28"/>
        </w:rPr>
      </w:pPr>
      <w:bookmarkStart w:id="10" w:name="bookmark10"/>
      <w:r>
        <w:rPr>
          <w:sz w:val="28"/>
          <w:szCs w:val="28"/>
        </w:rPr>
        <w:t>7.</w:t>
      </w:r>
      <w:r w:rsidR="004A4DA7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Требования по сохранению государственной и служебной тайны</w:t>
      </w:r>
      <w:bookmarkEnd w:id="10"/>
    </w:p>
    <w:p w:rsidR="005D0964" w:rsidRPr="00C16796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В выполненных работах не должны содержаться и использоваться сведения, составляющие государственную тайну. Требования по защите информации не предъявляются.</w:t>
      </w:r>
    </w:p>
    <w:p w:rsidR="005D0964" w:rsidRPr="00C16796" w:rsidRDefault="00CD4A99" w:rsidP="00740DA8">
      <w:pPr>
        <w:pStyle w:val="10"/>
        <w:keepNext/>
        <w:keepLines/>
        <w:shd w:val="clear" w:color="auto" w:fill="auto"/>
        <w:spacing w:before="0" w:line="276" w:lineRule="auto"/>
        <w:ind w:firstLine="709"/>
        <w:rPr>
          <w:sz w:val="28"/>
          <w:szCs w:val="28"/>
        </w:rPr>
      </w:pPr>
      <w:bookmarkStart w:id="11" w:name="bookmark11"/>
      <w:r>
        <w:rPr>
          <w:sz w:val="28"/>
          <w:szCs w:val="28"/>
        </w:rPr>
        <w:lastRenderedPageBreak/>
        <w:t>8.</w:t>
      </w:r>
      <w:r w:rsidR="004A4DA7">
        <w:rPr>
          <w:sz w:val="28"/>
          <w:szCs w:val="28"/>
        </w:rPr>
        <w:t> </w:t>
      </w:r>
      <w:r w:rsidR="004C2729" w:rsidRPr="00C16796">
        <w:rPr>
          <w:sz w:val="28"/>
          <w:szCs w:val="28"/>
        </w:rPr>
        <w:t>Внесение изменений в техническую документацию</w:t>
      </w:r>
      <w:bookmarkEnd w:id="11"/>
    </w:p>
    <w:p w:rsidR="005D0964" w:rsidRPr="00C16796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Изменения в рабочую конструкторскую документацию и</w:t>
      </w:r>
      <w:r w:rsidR="00A7484E" w:rsidRPr="00C16796">
        <w:rPr>
          <w:sz w:val="28"/>
          <w:szCs w:val="28"/>
        </w:rPr>
        <w:t xml:space="preserve"> </w:t>
      </w:r>
      <w:r w:rsidRPr="00C16796">
        <w:rPr>
          <w:sz w:val="28"/>
          <w:szCs w:val="28"/>
        </w:rPr>
        <w:t>эксплуатационную документацию систем АОЛЦ в ходе выполнения работ производятся в соответствии с требованиями ГОСТ 2.503-90, ГОСТ 2. 603-68, ГОСТ РВ 2. 902-2005.</w:t>
      </w:r>
    </w:p>
    <w:p w:rsidR="005D0964" w:rsidRDefault="004C2729" w:rsidP="00740DA8">
      <w:pPr>
        <w:pStyle w:val="11"/>
        <w:shd w:val="clear" w:color="auto" w:fill="auto"/>
        <w:spacing w:after="0" w:line="276" w:lineRule="auto"/>
        <w:ind w:firstLine="709"/>
        <w:jc w:val="both"/>
        <w:rPr>
          <w:sz w:val="28"/>
          <w:szCs w:val="28"/>
        </w:rPr>
      </w:pPr>
      <w:r w:rsidRPr="00C16796">
        <w:rPr>
          <w:sz w:val="28"/>
          <w:szCs w:val="28"/>
        </w:rPr>
        <w:t>Изменения в настоящее техническое задание, необходимость внесения которых выявлена в процессе выполнения работ (оказания услуг), оформляются выпуском дополнения к техническому заданию.</w:t>
      </w:r>
    </w:p>
    <w:p w:rsidR="009D5F4F" w:rsidRPr="00504270" w:rsidRDefault="009D5F4F" w:rsidP="00807891">
      <w:pPr>
        <w:pStyle w:val="11"/>
        <w:shd w:val="clear" w:color="auto" w:fill="auto"/>
        <w:spacing w:after="0" w:line="240" w:lineRule="auto"/>
        <w:ind w:firstLine="709"/>
        <w:jc w:val="both"/>
        <w:rPr>
          <w:sz w:val="32"/>
          <w:szCs w:val="28"/>
        </w:rPr>
      </w:pPr>
    </w:p>
    <w:tbl>
      <w:tblPr>
        <w:tblW w:w="6804" w:type="dxa"/>
        <w:tblInd w:w="3085" w:type="dxa"/>
        <w:tblLook w:val="04A0"/>
      </w:tblPr>
      <w:tblGrid>
        <w:gridCol w:w="6804"/>
      </w:tblGrid>
      <w:tr w:rsidR="009A2856" w:rsidTr="00EA0B1B">
        <w:trPr>
          <w:trHeight w:val="2115"/>
        </w:trPr>
        <w:tc>
          <w:tcPr>
            <w:tcW w:w="6804" w:type="dxa"/>
            <w:hideMark/>
          </w:tcPr>
          <w:p w:rsidR="00A264DE" w:rsidRDefault="00A264DE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firstLine="1168"/>
              <w:jc w:val="left"/>
              <w:rPr>
                <w:sz w:val="28"/>
                <w:szCs w:val="28"/>
              </w:rPr>
            </w:pPr>
          </w:p>
          <w:p w:rsidR="00A264DE" w:rsidRDefault="00A264DE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firstLine="1168"/>
              <w:jc w:val="left"/>
              <w:rPr>
                <w:sz w:val="28"/>
                <w:szCs w:val="28"/>
              </w:rPr>
            </w:pPr>
          </w:p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firstLine="116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84707D">
              <w:rPr>
                <w:sz w:val="28"/>
                <w:szCs w:val="28"/>
              </w:rPr>
              <w:t>Начальник Управления</w:t>
            </w:r>
          </w:p>
          <w:p w:rsidR="009A2856" w:rsidRPr="0084707D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firstLine="1168"/>
              <w:jc w:val="left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технической политики и качества</w:t>
            </w:r>
          </w:p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</w:p>
          <w:p w:rsidR="009A2856" w:rsidRPr="0084707D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 xml:space="preserve">___________________ </w:t>
            </w:r>
            <w:proofErr w:type="spellStart"/>
            <w:r w:rsidRPr="0084707D">
              <w:rPr>
                <w:sz w:val="28"/>
                <w:szCs w:val="28"/>
              </w:rPr>
              <w:t>М.Н.Хайлов</w:t>
            </w:r>
            <w:proofErr w:type="spellEnd"/>
          </w:p>
          <w:p w:rsidR="009A2856" w:rsidRPr="004812DE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left="675" w:hanging="675"/>
              <w:rPr>
                <w:sz w:val="16"/>
                <w:szCs w:val="16"/>
              </w:rPr>
            </w:pPr>
          </w:p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hanging="6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______________ 2013</w:t>
            </w:r>
            <w:r w:rsidRPr="0084707D">
              <w:rPr>
                <w:sz w:val="28"/>
                <w:szCs w:val="28"/>
              </w:rPr>
              <w:t xml:space="preserve"> г.</w:t>
            </w:r>
          </w:p>
          <w:p w:rsidR="009A2856" w:rsidRPr="00740DA8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hanging="675"/>
              <w:rPr>
                <w:szCs w:val="28"/>
              </w:rPr>
            </w:pPr>
          </w:p>
        </w:tc>
      </w:tr>
      <w:tr w:rsidR="009A2856" w:rsidTr="00EA0B1B">
        <w:trPr>
          <w:trHeight w:val="2130"/>
        </w:trPr>
        <w:tc>
          <w:tcPr>
            <w:tcW w:w="6804" w:type="dxa"/>
            <w:hideMark/>
          </w:tcPr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 xml:space="preserve"> </w:t>
            </w:r>
            <w:r w:rsidRPr="0084707D">
              <w:rPr>
                <w:sz w:val="28"/>
                <w:szCs w:val="28"/>
              </w:rPr>
              <w:t>Управления</w:t>
            </w:r>
          </w:p>
          <w:p w:rsidR="009A2856" w:rsidRPr="0084707D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стратегического планирования и целевых программ</w:t>
            </w:r>
          </w:p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</w:p>
          <w:p w:rsidR="009A2856" w:rsidRPr="0084707D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__________________</w:t>
            </w:r>
            <w:r>
              <w:rPr>
                <w:sz w:val="28"/>
                <w:szCs w:val="28"/>
              </w:rPr>
              <w:t xml:space="preserve"> </w:t>
            </w:r>
            <w:r w:rsidRPr="0084707D">
              <w:rPr>
                <w:sz w:val="28"/>
                <w:szCs w:val="28"/>
              </w:rPr>
              <w:t>Ю.Н.Макаров</w:t>
            </w:r>
          </w:p>
          <w:p w:rsidR="009A2856" w:rsidRPr="004812DE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left="675" w:hanging="675"/>
              <w:rPr>
                <w:sz w:val="16"/>
                <w:szCs w:val="16"/>
              </w:rPr>
            </w:pPr>
          </w:p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hanging="675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«____» ______________201</w:t>
            </w:r>
            <w:r>
              <w:rPr>
                <w:sz w:val="28"/>
                <w:szCs w:val="28"/>
              </w:rPr>
              <w:t>3</w:t>
            </w:r>
            <w:r w:rsidRPr="0084707D">
              <w:rPr>
                <w:sz w:val="28"/>
                <w:szCs w:val="28"/>
              </w:rPr>
              <w:t xml:space="preserve"> г.</w:t>
            </w:r>
          </w:p>
          <w:p w:rsidR="009A2856" w:rsidRPr="00740DA8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hanging="675"/>
              <w:rPr>
                <w:szCs w:val="28"/>
              </w:rPr>
            </w:pPr>
          </w:p>
        </w:tc>
      </w:tr>
      <w:tr w:rsidR="009A2856" w:rsidTr="00EA0B1B">
        <w:trPr>
          <w:trHeight w:val="1976"/>
        </w:trPr>
        <w:tc>
          <w:tcPr>
            <w:tcW w:w="6804" w:type="dxa"/>
            <w:hideMark/>
          </w:tcPr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Начальник Центра</w:t>
            </w:r>
            <w:r>
              <w:rPr>
                <w:sz w:val="28"/>
                <w:szCs w:val="28"/>
              </w:rPr>
              <w:t xml:space="preserve"> </w:t>
            </w:r>
            <w:r w:rsidRPr="0084707D">
              <w:rPr>
                <w:sz w:val="28"/>
                <w:szCs w:val="28"/>
              </w:rPr>
              <w:t>обеспечения</w:t>
            </w:r>
          </w:p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реализации программ и планов</w:t>
            </w:r>
          </w:p>
          <w:p w:rsidR="009A2856" w:rsidRPr="0084707D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создания РКТ</w:t>
            </w:r>
          </w:p>
          <w:p w:rsidR="009A2856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</w:p>
          <w:p w:rsidR="009A2856" w:rsidRPr="0084707D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___________________ Н.И.Ваганов</w:t>
            </w:r>
          </w:p>
          <w:p w:rsidR="009A2856" w:rsidRPr="004812DE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left="675" w:hanging="675"/>
              <w:rPr>
                <w:sz w:val="16"/>
                <w:szCs w:val="16"/>
              </w:rPr>
            </w:pPr>
          </w:p>
          <w:p w:rsidR="009A2856" w:rsidRPr="0084707D" w:rsidRDefault="009A2856" w:rsidP="00EA0B1B">
            <w:pPr>
              <w:pStyle w:val="32"/>
              <w:shd w:val="clear" w:color="auto" w:fill="auto"/>
              <w:tabs>
                <w:tab w:val="left" w:pos="0"/>
                <w:tab w:val="left" w:pos="426"/>
              </w:tabs>
              <w:spacing w:after="0" w:line="240" w:lineRule="auto"/>
              <w:ind w:hanging="675"/>
              <w:rPr>
                <w:sz w:val="28"/>
                <w:szCs w:val="28"/>
              </w:rPr>
            </w:pPr>
            <w:r w:rsidRPr="0084707D">
              <w:rPr>
                <w:sz w:val="28"/>
                <w:szCs w:val="28"/>
              </w:rPr>
              <w:t>«____» ______________201</w:t>
            </w:r>
            <w:r>
              <w:rPr>
                <w:sz w:val="28"/>
                <w:szCs w:val="28"/>
              </w:rPr>
              <w:t>3</w:t>
            </w:r>
            <w:r w:rsidRPr="0084707D">
              <w:rPr>
                <w:sz w:val="28"/>
                <w:szCs w:val="28"/>
              </w:rPr>
              <w:t xml:space="preserve"> г.</w:t>
            </w:r>
          </w:p>
        </w:tc>
      </w:tr>
    </w:tbl>
    <w:p w:rsidR="00A60832" w:rsidRPr="00504270" w:rsidRDefault="00A60832" w:rsidP="00504270">
      <w:pPr>
        <w:pStyle w:val="11"/>
        <w:shd w:val="clear" w:color="auto" w:fill="auto"/>
        <w:spacing w:after="0" w:line="360" w:lineRule="auto"/>
        <w:jc w:val="both"/>
        <w:rPr>
          <w:sz w:val="4"/>
          <w:szCs w:val="4"/>
        </w:rPr>
      </w:pPr>
    </w:p>
    <w:sectPr w:rsidR="00A60832" w:rsidRPr="00504270" w:rsidSect="009A2856">
      <w:pgSz w:w="11905" w:h="16837"/>
      <w:pgMar w:top="1247" w:right="851" w:bottom="1247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0BD" w:rsidRDefault="00CD40BD" w:rsidP="005D0964">
      <w:r>
        <w:separator/>
      </w:r>
    </w:p>
  </w:endnote>
  <w:endnote w:type="continuationSeparator" w:id="0">
    <w:p w:rsidR="00CD40BD" w:rsidRDefault="00CD40BD" w:rsidP="005D0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9B2" w:rsidRDefault="00E259B2">
    <w:pPr>
      <w:pStyle w:val="a8"/>
      <w:jc w:val="right"/>
    </w:pPr>
  </w:p>
  <w:p w:rsidR="00E259B2" w:rsidRDefault="00E259B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0BD" w:rsidRDefault="00CD40BD"/>
  </w:footnote>
  <w:footnote w:type="continuationSeparator" w:id="0">
    <w:p w:rsidR="00CD40BD" w:rsidRDefault="00CD40B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83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02DBB" w:rsidRDefault="00602DBB">
        <w:pPr>
          <w:pStyle w:val="a6"/>
          <w:jc w:val="center"/>
        </w:pPr>
      </w:p>
      <w:p w:rsidR="006A1833" w:rsidRPr="006A1833" w:rsidRDefault="00580972">
        <w:pPr>
          <w:pStyle w:val="a6"/>
          <w:jc w:val="center"/>
          <w:rPr>
            <w:rFonts w:ascii="Times New Roman" w:hAnsi="Times New Roman" w:cs="Times New Roman"/>
          </w:rPr>
        </w:pPr>
        <w:r w:rsidRPr="006A1833">
          <w:rPr>
            <w:rFonts w:ascii="Times New Roman" w:hAnsi="Times New Roman" w:cs="Times New Roman"/>
          </w:rPr>
          <w:fldChar w:fldCharType="begin"/>
        </w:r>
        <w:r w:rsidR="006A1833" w:rsidRPr="006A1833">
          <w:rPr>
            <w:rFonts w:ascii="Times New Roman" w:hAnsi="Times New Roman" w:cs="Times New Roman"/>
          </w:rPr>
          <w:instrText xml:space="preserve"> PAGE   \* MERGEFORMAT </w:instrText>
        </w:r>
        <w:r w:rsidRPr="006A1833">
          <w:rPr>
            <w:rFonts w:ascii="Times New Roman" w:hAnsi="Times New Roman" w:cs="Times New Roman"/>
          </w:rPr>
          <w:fldChar w:fldCharType="separate"/>
        </w:r>
        <w:r w:rsidR="005D14FD">
          <w:rPr>
            <w:rFonts w:ascii="Times New Roman" w:hAnsi="Times New Roman" w:cs="Times New Roman"/>
            <w:noProof/>
          </w:rPr>
          <w:t>2</w:t>
        </w:r>
        <w:r w:rsidRPr="006A1833">
          <w:rPr>
            <w:rFonts w:ascii="Times New Roman" w:hAnsi="Times New Roman" w:cs="Times New Roman"/>
          </w:rPr>
          <w:fldChar w:fldCharType="end"/>
        </w:r>
      </w:p>
    </w:sdtContent>
  </w:sdt>
  <w:p w:rsidR="00084546" w:rsidRDefault="0008454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E61C6"/>
    <w:multiLevelType w:val="multilevel"/>
    <w:tmpl w:val="615A3F64"/>
    <w:lvl w:ilvl="0">
      <w:start w:val="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10" w:hanging="81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0C30C90"/>
    <w:multiLevelType w:val="hybridMultilevel"/>
    <w:tmpl w:val="3FF89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24907"/>
    <w:multiLevelType w:val="multilevel"/>
    <w:tmpl w:val="934A16A2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0C817C6"/>
    <w:multiLevelType w:val="multilevel"/>
    <w:tmpl w:val="60784438"/>
    <w:lvl w:ilvl="0">
      <w:start w:val="2"/>
      <w:numFmt w:val="decimal"/>
      <w:lvlText w:val="5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103CCB"/>
    <w:multiLevelType w:val="multilevel"/>
    <w:tmpl w:val="DCEC0B72"/>
    <w:lvl w:ilvl="0">
      <w:start w:val="1"/>
      <w:numFmt w:val="decimal"/>
      <w:lvlText w:val="5.1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04437F3"/>
    <w:multiLevelType w:val="multilevel"/>
    <w:tmpl w:val="22AEE18E"/>
    <w:lvl w:ilvl="0">
      <w:start w:val="1"/>
      <w:numFmt w:val="decimal"/>
      <w:lvlText w:val="3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1010C91"/>
    <w:multiLevelType w:val="multilevel"/>
    <w:tmpl w:val="79D41E22"/>
    <w:lvl w:ilvl="0">
      <w:start w:val="3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A81EC3"/>
    <w:multiLevelType w:val="multilevel"/>
    <w:tmpl w:val="A0F8C93E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4AA0113A"/>
    <w:multiLevelType w:val="multilevel"/>
    <w:tmpl w:val="249009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D55089E"/>
    <w:multiLevelType w:val="multilevel"/>
    <w:tmpl w:val="46325FA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1A73D8D"/>
    <w:multiLevelType w:val="multilevel"/>
    <w:tmpl w:val="36B2C1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69E2105"/>
    <w:multiLevelType w:val="multilevel"/>
    <w:tmpl w:val="DC4E29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6FE2835"/>
    <w:multiLevelType w:val="multilevel"/>
    <w:tmpl w:val="8BF6BD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71F51ED"/>
    <w:multiLevelType w:val="multilevel"/>
    <w:tmpl w:val="74DCB7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BF21DE"/>
    <w:multiLevelType w:val="multilevel"/>
    <w:tmpl w:val="107A772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8"/>
  </w:num>
  <w:num w:numId="5">
    <w:abstractNumId w:val="13"/>
  </w:num>
  <w:num w:numId="6">
    <w:abstractNumId w:val="1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14"/>
  </w:num>
  <w:num w:numId="12">
    <w:abstractNumId w:val="0"/>
  </w:num>
  <w:num w:numId="13">
    <w:abstractNumId w:val="2"/>
  </w:num>
  <w:num w:numId="14">
    <w:abstractNumId w:val="7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D0964"/>
    <w:rsid w:val="00011878"/>
    <w:rsid w:val="000253EE"/>
    <w:rsid w:val="00027A61"/>
    <w:rsid w:val="00084546"/>
    <w:rsid w:val="00093060"/>
    <w:rsid w:val="00096A53"/>
    <w:rsid w:val="000A6C11"/>
    <w:rsid w:val="000C7D16"/>
    <w:rsid w:val="00132684"/>
    <w:rsid w:val="00134FD4"/>
    <w:rsid w:val="001466C6"/>
    <w:rsid w:val="001868D5"/>
    <w:rsid w:val="001C42B8"/>
    <w:rsid w:val="001D5114"/>
    <w:rsid w:val="001F4549"/>
    <w:rsid w:val="00210DF7"/>
    <w:rsid w:val="002137E3"/>
    <w:rsid w:val="00221E7C"/>
    <w:rsid w:val="002563E4"/>
    <w:rsid w:val="002573DC"/>
    <w:rsid w:val="002907A2"/>
    <w:rsid w:val="00297D4B"/>
    <w:rsid w:val="002B24F1"/>
    <w:rsid w:val="002B6022"/>
    <w:rsid w:val="002D3767"/>
    <w:rsid w:val="002F1FA2"/>
    <w:rsid w:val="00316D2D"/>
    <w:rsid w:val="0033653F"/>
    <w:rsid w:val="003A0C7C"/>
    <w:rsid w:val="003F2497"/>
    <w:rsid w:val="004043EF"/>
    <w:rsid w:val="00416B75"/>
    <w:rsid w:val="00424D62"/>
    <w:rsid w:val="00457C4E"/>
    <w:rsid w:val="00471C55"/>
    <w:rsid w:val="00476D84"/>
    <w:rsid w:val="00490869"/>
    <w:rsid w:val="004A4DA7"/>
    <w:rsid w:val="004B0673"/>
    <w:rsid w:val="004B08FB"/>
    <w:rsid w:val="004C2729"/>
    <w:rsid w:val="004C2B8E"/>
    <w:rsid w:val="004D5F15"/>
    <w:rsid w:val="00504270"/>
    <w:rsid w:val="00504ED2"/>
    <w:rsid w:val="00525DFB"/>
    <w:rsid w:val="00527CDB"/>
    <w:rsid w:val="00567CC4"/>
    <w:rsid w:val="00580972"/>
    <w:rsid w:val="005A0235"/>
    <w:rsid w:val="005D0964"/>
    <w:rsid w:val="005D14FD"/>
    <w:rsid w:val="005D3C10"/>
    <w:rsid w:val="005F68D1"/>
    <w:rsid w:val="00602DBB"/>
    <w:rsid w:val="006409DE"/>
    <w:rsid w:val="006A1833"/>
    <w:rsid w:val="006B276A"/>
    <w:rsid w:val="00713D11"/>
    <w:rsid w:val="0073056D"/>
    <w:rsid w:val="00740DA8"/>
    <w:rsid w:val="007651B3"/>
    <w:rsid w:val="00776E6F"/>
    <w:rsid w:val="00781CF5"/>
    <w:rsid w:val="00797AEF"/>
    <w:rsid w:val="007A28AC"/>
    <w:rsid w:val="007A66DC"/>
    <w:rsid w:val="007E3B87"/>
    <w:rsid w:val="007F409B"/>
    <w:rsid w:val="00807891"/>
    <w:rsid w:val="008436B1"/>
    <w:rsid w:val="008A056C"/>
    <w:rsid w:val="008A4746"/>
    <w:rsid w:val="008B432F"/>
    <w:rsid w:val="008C38A7"/>
    <w:rsid w:val="008F6F6D"/>
    <w:rsid w:val="009A2856"/>
    <w:rsid w:val="009A311D"/>
    <w:rsid w:val="009D5F4F"/>
    <w:rsid w:val="00A264DE"/>
    <w:rsid w:val="00A60832"/>
    <w:rsid w:val="00A7484E"/>
    <w:rsid w:val="00AB527D"/>
    <w:rsid w:val="00AC6737"/>
    <w:rsid w:val="00B21DCF"/>
    <w:rsid w:val="00B2460B"/>
    <w:rsid w:val="00B6229F"/>
    <w:rsid w:val="00B63307"/>
    <w:rsid w:val="00B800A1"/>
    <w:rsid w:val="00B8130A"/>
    <w:rsid w:val="00B84DEF"/>
    <w:rsid w:val="00C161E5"/>
    <w:rsid w:val="00C16796"/>
    <w:rsid w:val="00C43927"/>
    <w:rsid w:val="00C70084"/>
    <w:rsid w:val="00C86E84"/>
    <w:rsid w:val="00C90311"/>
    <w:rsid w:val="00C94377"/>
    <w:rsid w:val="00CA116E"/>
    <w:rsid w:val="00CA3657"/>
    <w:rsid w:val="00CC136F"/>
    <w:rsid w:val="00CD40BD"/>
    <w:rsid w:val="00CD4A99"/>
    <w:rsid w:val="00CF02EF"/>
    <w:rsid w:val="00D568FB"/>
    <w:rsid w:val="00D91C84"/>
    <w:rsid w:val="00D94C94"/>
    <w:rsid w:val="00DB401F"/>
    <w:rsid w:val="00DB4D69"/>
    <w:rsid w:val="00DF4D29"/>
    <w:rsid w:val="00E21421"/>
    <w:rsid w:val="00E259B2"/>
    <w:rsid w:val="00E55C70"/>
    <w:rsid w:val="00E73C95"/>
    <w:rsid w:val="00E77AFD"/>
    <w:rsid w:val="00EC58A0"/>
    <w:rsid w:val="00EC773E"/>
    <w:rsid w:val="00ED10C3"/>
    <w:rsid w:val="00F03D44"/>
    <w:rsid w:val="00F077B4"/>
    <w:rsid w:val="00F16EE5"/>
    <w:rsid w:val="00F45F5A"/>
    <w:rsid w:val="00F60457"/>
    <w:rsid w:val="00F835C1"/>
    <w:rsid w:val="00F87145"/>
    <w:rsid w:val="00FA5AA0"/>
    <w:rsid w:val="00FF5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D096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D0964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D09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Заголовок №1_"/>
    <w:basedOn w:val="a0"/>
    <w:link w:val="10"/>
    <w:uiPriority w:val="99"/>
    <w:rsid w:val="005D09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11"/>
    <w:rsid w:val="005D09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">
    <w:name w:val="Заголовок №1 (2)_"/>
    <w:basedOn w:val="a0"/>
    <w:link w:val="120"/>
    <w:rsid w:val="005D09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sid w:val="005D09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4">
    <w:name w:val="Основной текст (4)_"/>
    <w:basedOn w:val="a0"/>
    <w:link w:val="40"/>
    <w:rsid w:val="005D09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-1pt">
    <w:name w:val="Основной текст + Интервал -1 pt"/>
    <w:basedOn w:val="a4"/>
    <w:rsid w:val="005D09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7"/>
      <w:szCs w:val="27"/>
      <w:lang w:val="en-US"/>
    </w:rPr>
  </w:style>
  <w:style w:type="paragraph" w:customStyle="1" w:styleId="20">
    <w:name w:val="Основной текст (2)"/>
    <w:basedOn w:val="a"/>
    <w:link w:val="2"/>
    <w:rsid w:val="005D0964"/>
    <w:pPr>
      <w:shd w:val="clear" w:color="auto" w:fill="FFFFFF"/>
      <w:spacing w:after="660" w:line="254" w:lineRule="exact"/>
      <w:ind w:firstLine="1340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">
    <w:name w:val="Заголовок №1"/>
    <w:basedOn w:val="a"/>
    <w:link w:val="1"/>
    <w:rsid w:val="005D0964"/>
    <w:pPr>
      <w:shd w:val="clear" w:color="auto" w:fill="FFFFFF"/>
      <w:spacing w:before="660" w:line="326" w:lineRule="exact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сновной текст1"/>
    <w:basedOn w:val="a"/>
    <w:link w:val="a4"/>
    <w:rsid w:val="005D0964"/>
    <w:pPr>
      <w:shd w:val="clear" w:color="auto" w:fill="FFFFFF"/>
      <w:spacing w:after="240" w:line="326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20">
    <w:name w:val="Заголовок №1 (2)"/>
    <w:basedOn w:val="a"/>
    <w:link w:val="12"/>
    <w:rsid w:val="005D0964"/>
    <w:pPr>
      <w:shd w:val="clear" w:color="auto" w:fill="FFFFFF"/>
      <w:spacing w:before="6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5D096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5D0964"/>
    <w:pPr>
      <w:shd w:val="clear" w:color="auto" w:fill="FFFFFF"/>
      <w:spacing w:before="420" w:line="418" w:lineRule="exact"/>
      <w:ind w:firstLine="680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5">
    <w:name w:val="Table Grid"/>
    <w:basedOn w:val="a1"/>
    <w:uiPriority w:val="59"/>
    <w:rsid w:val="00D568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259B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259B2"/>
    <w:rPr>
      <w:color w:val="000000"/>
    </w:rPr>
  </w:style>
  <w:style w:type="paragraph" w:styleId="a8">
    <w:name w:val="footer"/>
    <w:basedOn w:val="a"/>
    <w:link w:val="a9"/>
    <w:uiPriority w:val="99"/>
    <w:unhideWhenUsed/>
    <w:rsid w:val="00E259B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259B2"/>
    <w:rPr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B622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229F"/>
    <w:rPr>
      <w:rFonts w:ascii="Tahoma" w:hAnsi="Tahoma" w:cs="Tahoma"/>
      <w:color w:val="000000"/>
      <w:sz w:val="16"/>
      <w:szCs w:val="16"/>
    </w:rPr>
  </w:style>
  <w:style w:type="character" w:styleId="ac">
    <w:name w:val="Intense Emphasis"/>
    <w:basedOn w:val="a0"/>
    <w:uiPriority w:val="21"/>
    <w:qFormat/>
    <w:rsid w:val="00221E7C"/>
    <w:rPr>
      <w:b/>
      <w:bCs/>
      <w:i/>
      <w:iCs/>
      <w:color w:val="4F81BD" w:themeColor="accent1"/>
    </w:rPr>
  </w:style>
  <w:style w:type="paragraph" w:customStyle="1" w:styleId="31">
    <w:name w:val="заголовок 3"/>
    <w:basedOn w:val="a"/>
    <w:next w:val="a"/>
    <w:rsid w:val="00084546"/>
    <w:pPr>
      <w:keepNext/>
      <w:widowControl w:val="0"/>
      <w:ind w:left="2160" w:right="-52" w:firstLine="720"/>
      <w:jc w:val="center"/>
    </w:pPr>
    <w:rPr>
      <w:rFonts w:ascii="Times New Roman" w:eastAsia="Times New Roman" w:hAnsi="Times New Roman" w:cs="Times New Roman"/>
      <w:b/>
      <w:color w:val="auto"/>
      <w:szCs w:val="20"/>
    </w:rPr>
  </w:style>
  <w:style w:type="paragraph" w:customStyle="1" w:styleId="32">
    <w:name w:val="Основной текст3"/>
    <w:basedOn w:val="a"/>
    <w:rsid w:val="006A1833"/>
    <w:pPr>
      <w:shd w:val="clear" w:color="auto" w:fill="FFFFFF"/>
      <w:spacing w:after="840" w:line="192" w:lineRule="exact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5">
    <w:name w:val="заголовок 5"/>
    <w:basedOn w:val="a"/>
    <w:next w:val="a"/>
    <w:rsid w:val="00567CC4"/>
    <w:pPr>
      <w:spacing w:before="240" w:after="60"/>
      <w:ind w:right="1134" w:firstLine="709"/>
    </w:pPr>
    <w:rPr>
      <w:rFonts w:ascii="Arial" w:eastAsia="Times New Roman" w:hAnsi="Arial" w:cs="Times New Roman"/>
      <w:color w:val="auto"/>
      <w:sz w:val="22"/>
      <w:szCs w:val="20"/>
    </w:rPr>
  </w:style>
  <w:style w:type="paragraph" w:customStyle="1" w:styleId="110">
    <w:name w:val="Заголовок №11"/>
    <w:basedOn w:val="a"/>
    <w:uiPriority w:val="99"/>
    <w:rsid w:val="007A66DC"/>
    <w:pPr>
      <w:shd w:val="clear" w:color="auto" w:fill="FFFFFF"/>
      <w:spacing w:after="420" w:line="240" w:lineRule="atLeast"/>
      <w:ind w:firstLine="820"/>
      <w:jc w:val="both"/>
      <w:outlineLvl w:val="0"/>
    </w:pPr>
    <w:rPr>
      <w:rFonts w:ascii="Times New Roman" w:eastAsia="Calibri" w:hAnsi="Times New Roman" w:cs="Times New Roman"/>
      <w:b/>
      <w:bCs/>
      <w:color w:val="auto"/>
      <w:sz w:val="26"/>
      <w:szCs w:val="26"/>
    </w:rPr>
  </w:style>
  <w:style w:type="paragraph" w:styleId="ad">
    <w:name w:val="Plain Text"/>
    <w:aliases w:val="Текст в табл Знак Знак,Текст в табл Знак"/>
    <w:basedOn w:val="a"/>
    <w:link w:val="ae"/>
    <w:rsid w:val="00797AEF"/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ae">
    <w:name w:val="Текст Знак"/>
    <w:aliases w:val="Текст в табл Знак Знак Знак,Текст в табл Знак Знак1"/>
    <w:basedOn w:val="a0"/>
    <w:link w:val="ad"/>
    <w:rsid w:val="00797AEF"/>
    <w:rPr>
      <w:rFonts w:ascii="Courier New" w:eastAsia="Times New Roman" w:hAnsi="Courier New" w:cs="Courier New"/>
      <w:sz w:val="20"/>
      <w:szCs w:val="20"/>
    </w:rPr>
  </w:style>
  <w:style w:type="paragraph" w:styleId="af">
    <w:name w:val="Body Text Indent"/>
    <w:basedOn w:val="a"/>
    <w:link w:val="af0"/>
    <w:rsid w:val="00B63307"/>
    <w:pPr>
      <w:suppressAutoHyphens/>
      <w:spacing w:after="120"/>
      <w:ind w:left="283"/>
    </w:pPr>
    <w:rPr>
      <w:rFonts w:ascii="Times New Roman" w:eastAsia="Times New Roman" w:hAnsi="Times New Roman" w:cs="Times New Roman"/>
      <w:color w:val="auto"/>
      <w:lang w:eastAsia="zh-CN"/>
    </w:rPr>
  </w:style>
  <w:style w:type="character" w:customStyle="1" w:styleId="af0">
    <w:name w:val="Основной текст с отступом Знак"/>
    <w:basedOn w:val="a0"/>
    <w:link w:val="af"/>
    <w:rsid w:val="00B63307"/>
    <w:rPr>
      <w:rFonts w:ascii="Times New Roman" w:eastAsia="Times New Roman" w:hAnsi="Times New Roman" w:cs="Times New Roman"/>
      <w:lang w:eastAsia="zh-CN"/>
    </w:rPr>
  </w:style>
  <w:style w:type="paragraph" w:styleId="af1">
    <w:name w:val="List Paragraph"/>
    <w:basedOn w:val="a"/>
    <w:uiPriority w:val="34"/>
    <w:qFormat/>
    <w:rsid w:val="00ED10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42F20-36F6-4DF6-A37C-2DEBA0407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9</Pages>
  <Words>2049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16KovalevDN</cp:lastModifiedBy>
  <cp:revision>46</cp:revision>
  <cp:lastPrinted>2013-10-23T10:18:00Z</cp:lastPrinted>
  <dcterms:created xsi:type="dcterms:W3CDTF">2013-09-10T06:34:00Z</dcterms:created>
  <dcterms:modified xsi:type="dcterms:W3CDTF">2013-10-23T10:20:00Z</dcterms:modified>
</cp:coreProperties>
</file>